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85F" w:rsidRPr="00A4673B" w:rsidRDefault="004E76F9" w:rsidP="00A4673B">
      <w:pPr>
        <w:pStyle w:val="Titre1"/>
        <w:rPr>
          <w:sz w:val="44"/>
          <w:szCs w:val="44"/>
        </w:rPr>
      </w:pPr>
      <w:r w:rsidRPr="00230EB2">
        <w:rPr>
          <w:noProof/>
        </w:rPr>
        <mc:AlternateContent>
          <mc:Choice Requires="wpg">
            <w:drawing>
              <wp:anchor distT="0" distB="0" distL="0" distR="0" simplePos="0" relativeHeight="251658240" behindDoc="1" locked="0" layoutInCell="1" hidden="0" allowOverlap="1">
                <wp:simplePos x="0" y="0"/>
                <wp:positionH relativeFrom="page">
                  <wp:posOffset>343814</wp:posOffset>
                </wp:positionH>
                <wp:positionV relativeFrom="page">
                  <wp:posOffset>1419149</wp:posOffset>
                </wp:positionV>
                <wp:extent cx="6858000" cy="8560435"/>
                <wp:effectExtent l="0" t="0" r="0" b="0"/>
                <wp:wrapNone/>
                <wp:docPr id="120" name="" descr="First page with title written in white on a blue background, a picture and the authors line in a red background. " title="Title in a frame with blue background and letters in white"/>
                <wp:cNvGraphicFramePr/>
                <a:graphic xmlns:a="http://schemas.openxmlformats.org/drawingml/2006/main">
                  <a:graphicData uri="http://schemas.microsoft.com/office/word/2010/wordprocessingGroup">
                    <wpg:wgp>
                      <wpg:cNvGrpSpPr/>
                      <wpg:grpSpPr>
                        <a:xfrm>
                          <a:off x="0" y="0"/>
                          <a:ext cx="6858000" cy="8560435"/>
                          <a:chOff x="1917000" y="0"/>
                          <a:chExt cx="6858000" cy="7560000"/>
                        </a:xfrm>
                      </wpg:grpSpPr>
                      <wpg:grpSp>
                        <wpg:cNvPr id="1" name="Groupe 1"/>
                        <wpg:cNvGrpSpPr/>
                        <wpg:grpSpPr>
                          <a:xfrm>
                            <a:off x="1917000" y="0"/>
                            <a:ext cx="6858000" cy="7560000"/>
                            <a:chOff x="0" y="1592379"/>
                            <a:chExt cx="6858000" cy="7678425"/>
                          </a:xfrm>
                        </wpg:grpSpPr>
                        <wps:wsp>
                          <wps:cNvPr id="2" name="Rectangle 2"/>
                          <wps:cNvSpPr/>
                          <wps:spPr>
                            <a:xfrm>
                              <a:off x="0" y="1592379"/>
                              <a:ext cx="6858000" cy="7678425"/>
                            </a:xfrm>
                            <a:prstGeom prst="rect">
                              <a:avLst/>
                            </a:prstGeom>
                            <a:noFill/>
                            <a:ln>
                              <a:noFill/>
                            </a:ln>
                          </wps:spPr>
                          <wps:txbx>
                            <w:txbxContent>
                              <w:p w:rsidR="00EA785F" w:rsidRDefault="00EA785F">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7917656"/>
                              <a:ext cx="6858000" cy="1353148"/>
                            </a:xfrm>
                            <a:prstGeom prst="rect">
                              <a:avLst/>
                            </a:prstGeom>
                            <a:solidFill>
                              <a:srgbClr val="AF1E49"/>
                            </a:solidFill>
                            <a:ln>
                              <a:noFill/>
                            </a:ln>
                          </wps:spPr>
                          <wps:txbx>
                            <w:txbxContent>
                              <w:p w:rsidR="00EA785F" w:rsidRPr="00A4673B" w:rsidRDefault="00A4673B">
                                <w:pPr>
                                  <w:spacing w:after="0" w:line="240" w:lineRule="auto"/>
                                  <w:textDirection w:val="btLr"/>
                                  <w:rPr>
                                    <w:color w:val="FFFFFF" w:themeColor="background1"/>
                                  </w:rPr>
                                </w:pPr>
                                <w:r>
                                  <w:rPr>
                                    <w:rFonts w:ascii="Arial" w:eastAsia="Arial" w:hAnsi="Arial" w:cs="Arial"/>
                                    <w:color w:val="FFFFFF" w:themeColor="background1"/>
                                    <w:sz w:val="28"/>
                                  </w:rPr>
                                  <w:t>Grace Jerry, Olaw</w:t>
                                </w:r>
                                <w:r w:rsidR="004E76F9" w:rsidRPr="00A4673B">
                                  <w:rPr>
                                    <w:rFonts w:ascii="Arial" w:eastAsia="Arial" w:hAnsi="Arial" w:cs="Arial"/>
                                    <w:color w:val="FFFFFF" w:themeColor="background1"/>
                                    <w:sz w:val="28"/>
                                  </w:rPr>
                                  <w:t>unmi Okupe and Tracy Onabis</w:t>
                                </w:r>
                              </w:p>
                              <w:p w:rsidR="00EA785F" w:rsidRPr="00A4673B" w:rsidRDefault="004E76F9">
                                <w:pPr>
                                  <w:spacing w:after="0" w:line="240" w:lineRule="auto"/>
                                  <w:textDirection w:val="btLr"/>
                                  <w:rPr>
                                    <w:color w:val="FFFFFF" w:themeColor="background1"/>
                                  </w:rPr>
                                </w:pPr>
                                <w:r w:rsidRPr="00A4673B">
                                  <w:rPr>
                                    <w:rFonts w:ascii="Arial" w:eastAsia="Arial" w:hAnsi="Arial" w:cs="Arial"/>
                                    <w:smallCaps/>
                                    <w:color w:val="FFFFFF" w:themeColor="background1"/>
                                    <w:sz w:val="28"/>
                                  </w:rPr>
                                  <w:t xml:space="preserve">Inclusive Friends association, Nigeria | inclusivefriends.org </w:t>
                                </w:r>
                              </w:p>
                            </w:txbxContent>
                          </wps:txbx>
                          <wps:bodyPr spcFirstLastPara="1" wrap="square" lIns="457200" tIns="182875" rIns="457200" bIns="457200" anchor="b" anchorCtr="0">
                            <a:noAutofit/>
                          </wps:bodyPr>
                        </wps:wsp>
                        <wps:wsp>
                          <wps:cNvPr id="4" name="Rectangle 4"/>
                          <wps:cNvSpPr/>
                          <wps:spPr>
                            <a:xfrm>
                              <a:off x="0" y="1592379"/>
                              <a:ext cx="6858000" cy="6312154"/>
                            </a:xfrm>
                            <a:prstGeom prst="rect">
                              <a:avLst/>
                            </a:prstGeom>
                            <a:solidFill>
                              <a:srgbClr val="1E73BE"/>
                            </a:solidFill>
                            <a:ln>
                              <a:noFill/>
                            </a:ln>
                          </wps:spPr>
                          <wps:txbx>
                            <w:txbxContent>
                              <w:p w:rsidR="00EA785F" w:rsidRPr="00A4673B" w:rsidRDefault="004E76F9">
                                <w:pPr>
                                  <w:spacing w:after="0" w:line="240" w:lineRule="auto"/>
                                  <w:textDirection w:val="btLr"/>
                                  <w:rPr>
                                    <w:rFonts w:asciiTheme="minorHAnsi" w:hAnsiTheme="minorHAnsi" w:cstheme="minorHAnsi"/>
                                    <w:color w:val="FFFFFF" w:themeColor="background1"/>
                                  </w:rPr>
                                </w:pPr>
                                <w:r w:rsidRPr="00A4673B">
                                  <w:rPr>
                                    <w:rFonts w:asciiTheme="minorHAnsi" w:eastAsia="Arial" w:hAnsiTheme="minorHAnsi" w:cstheme="minorHAnsi"/>
                                    <w:b/>
                                    <w:color w:val="FFFFFF" w:themeColor="background1"/>
                                    <w:sz w:val="56"/>
                                  </w:rPr>
                                  <w:t>How are discrimination factors affecting the lives of women with disabilities in Plateau State, Nigeria?</w:t>
                                </w:r>
                              </w:p>
                              <w:p w:rsidR="00EA785F" w:rsidRPr="00A4673B" w:rsidRDefault="004E76F9">
                                <w:pPr>
                                  <w:spacing w:before="240" w:after="0" w:line="240" w:lineRule="auto"/>
                                  <w:textDirection w:val="btLr"/>
                                  <w:rPr>
                                    <w:rFonts w:asciiTheme="minorHAnsi" w:hAnsiTheme="minorHAnsi" w:cstheme="minorHAnsi"/>
                                    <w:color w:val="FFFFFF" w:themeColor="background1"/>
                                  </w:rPr>
                                </w:pPr>
                                <w:r w:rsidRPr="00A4673B">
                                  <w:rPr>
                                    <w:rFonts w:asciiTheme="minorHAnsi" w:eastAsia="Arial" w:hAnsiTheme="minorHAnsi" w:cstheme="minorHAnsi"/>
                                    <w:b/>
                                    <w:color w:val="FFFFFF" w:themeColor="background1"/>
                                    <w:sz w:val="36"/>
                                  </w:rPr>
                                  <w:t>An intersectional analysis by Inclusive Friends Association</w:t>
                                </w:r>
                              </w:p>
                              <w:p w:rsidR="00EA785F" w:rsidRDefault="00A4673B">
                                <w:pPr>
                                  <w:spacing w:before="240" w:after="0" w:line="240" w:lineRule="auto"/>
                                  <w:jc w:val="center"/>
                                  <w:textDirection w:val="btLr"/>
                                </w:pPr>
                                <w:r>
                                  <w:rPr>
                                    <w:noProof/>
                                  </w:rPr>
                                  <w:drawing>
                                    <wp:inline distT="0" distB="0" distL="0" distR="0" wp14:anchorId="41E5F84D" wp14:editId="2E737ECF">
                                      <wp:extent cx="5771693" cy="3452495"/>
                                      <wp:effectExtent l="0" t="0" r="635" b="0"/>
                                      <wp:docPr id="5" name="Picture 5" descr="Group of Women with Disabilities in Jos north Local Government Area standing or seating - credit Yusuf MUSA@IFA" title="Group of women with disabilities in Jos North"/>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duotone>
                                                  <a:prstClr val="black"/>
                                                  <a:srgbClr val="AF1E49">
                                                    <a:tint val="45000"/>
                                                    <a:satMod val="400000"/>
                                                  </a:srgbClr>
                                                </a:duotone>
                                                <a:extLst>
                                                  <a:ext uri="{28A0092B-C50C-407E-A947-70E740481C1C}">
                                                    <a14:useLocalDpi xmlns:a14="http://schemas.microsoft.com/office/drawing/2010/main" val="0"/>
                                                  </a:ext>
                                                </a:extLst>
                                              </a:blip>
                                              <a:srcRect t="9320" b="9320"/>
                                              <a:stretch/>
                                            </pic:blipFill>
                                            <pic:spPr bwMode="auto">
                                              <a:xfrm>
                                                <a:off x="0" y="0"/>
                                                <a:ext cx="5772524" cy="34529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A785F" w:rsidRPr="00A4673B" w:rsidRDefault="004E76F9">
                                <w:pPr>
                                  <w:spacing w:before="240" w:after="0" w:line="240" w:lineRule="auto"/>
                                  <w:jc w:val="right"/>
                                  <w:textDirection w:val="btLr"/>
                                  <w:rPr>
                                    <w:rFonts w:asciiTheme="minorHAnsi" w:hAnsiTheme="minorHAnsi" w:cstheme="minorHAnsi"/>
                                    <w:color w:val="FFFFFF" w:themeColor="background1"/>
                                    <w:sz w:val="36"/>
                                    <w:szCs w:val="36"/>
                                  </w:rPr>
                                </w:pPr>
                                <w:r w:rsidRPr="00A4673B">
                                  <w:rPr>
                                    <w:rFonts w:asciiTheme="minorHAnsi" w:eastAsia="Tahoma" w:hAnsiTheme="minorHAnsi" w:cstheme="minorHAnsi"/>
                                    <w:color w:val="FFFFFF" w:themeColor="background1"/>
                                    <w:sz w:val="36"/>
                                    <w:szCs w:val="36"/>
                                  </w:rPr>
                                  <w:t xml:space="preserve">Jos and Riyom Local Government Areas, Plateau State, Nigeria, </w:t>
                                </w:r>
                              </w:p>
                              <w:p w:rsidR="00EA785F" w:rsidRPr="00A4673B" w:rsidRDefault="002E3197">
                                <w:pPr>
                                  <w:spacing w:before="120" w:after="0" w:line="240" w:lineRule="auto"/>
                                  <w:jc w:val="right"/>
                                  <w:textDirection w:val="btLr"/>
                                  <w:rPr>
                                    <w:rFonts w:asciiTheme="minorHAnsi" w:hAnsiTheme="minorHAnsi" w:cstheme="minorHAnsi"/>
                                    <w:color w:val="FFFFFF" w:themeColor="background1"/>
                                    <w:sz w:val="36"/>
                                    <w:szCs w:val="36"/>
                                  </w:rPr>
                                </w:pPr>
                                <w:r w:rsidRPr="002E3197">
                                  <w:rPr>
                                    <w:rFonts w:asciiTheme="minorHAnsi" w:eastAsia="Tahoma" w:hAnsiTheme="minorHAnsi" w:cstheme="minorHAnsi"/>
                                    <w:color w:val="FFFFFF" w:themeColor="background1"/>
                                    <w:sz w:val="36"/>
                                    <w:szCs w:val="36"/>
                                    <w:lang w:val="en-GB"/>
                                  </w:rPr>
                                  <w:t>September</w:t>
                                </w:r>
                                <w:r w:rsidR="004E76F9" w:rsidRPr="00A4673B">
                                  <w:rPr>
                                    <w:rFonts w:asciiTheme="minorHAnsi" w:eastAsia="Tahoma" w:hAnsiTheme="minorHAnsi" w:cstheme="minorHAnsi"/>
                                    <w:color w:val="FFFFFF" w:themeColor="background1"/>
                                    <w:sz w:val="36"/>
                                    <w:szCs w:val="36"/>
                                  </w:rPr>
                                  <w:t xml:space="preserve"> 2022</w:t>
                                </w:r>
                              </w:p>
                            </w:txbxContent>
                          </wps:txbx>
                          <wps:bodyPr spcFirstLastPara="1" wrap="square" lIns="457200" tIns="457200" rIns="457200" bIns="457200" anchor="ctr" anchorCtr="0">
                            <a:noAutofit/>
                          </wps:bodyPr>
                        </wps:wsp>
                      </wpg:grpSp>
                    </wpg:wgp>
                  </a:graphicData>
                </a:graphic>
              </wp:anchor>
            </w:drawing>
          </mc:Choice>
          <mc:Fallback>
            <w:pict>
              <v:group id="_x0000_s1026" alt="Titre : Title in a frame with blue background and letters in white - Description : First page with title written in white on a blue background, a picture and the authors line in a red background. " style="position:absolute;left:0;text-align:left;margin-left:27.05pt;margin-top:111.75pt;width:540pt;height:674.05pt;z-index:-251658240;mso-wrap-distance-left:0;mso-wrap-distance-right:0;mso-position-horizontal-relative:page;mso-position-vertical-relative:page" coordorigin="19170" coordsize="685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">
                <v:group id="Groupe 1" o:spid="_x0000_s1027" style="position:absolute;left:19170;width:68580;height:75600" coordorigin=",15923" coordsize="68580,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15923;width:68580;height:76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EA785F" w:rsidRDefault="00EA785F">
                          <w:pPr>
                            <w:spacing w:after="0" w:line="240" w:lineRule="auto"/>
                            <w:textDirection w:val="btLr"/>
                          </w:pPr>
                        </w:p>
                      </w:txbxContent>
                    </v:textbox>
                  </v:rect>
                  <v:rect id="Rectangle 3" o:spid="_x0000_s1029" style="position:absolute;top:79176;width:68580;height:135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" fillcolor="#af1e49" stroked="f">
                    <v:textbox inset="36pt,5.07986mm,36pt,36pt">
                      <w:txbxContent>
                        <w:p w:rsidR="00EA785F" w:rsidRPr="00A4673B" w:rsidRDefault="00A4673B">
                          <w:pPr>
                            <w:spacing w:after="0" w:line="240" w:lineRule="auto"/>
                            <w:textDirection w:val="btLr"/>
                            <w:rPr>
                              <w:color w:val="FFFFFF" w:themeColor="background1"/>
                            </w:rPr>
                          </w:pPr>
                          <w:r>
                            <w:rPr>
                              <w:rFonts w:ascii="Arial" w:eastAsia="Arial" w:hAnsi="Arial" w:cs="Arial"/>
                              <w:color w:val="FFFFFF" w:themeColor="background1"/>
                              <w:sz w:val="28"/>
                            </w:rPr>
                            <w:t>Grace Jerry, Olaw</w:t>
                          </w:r>
                          <w:r w:rsidR="004E76F9" w:rsidRPr="00A4673B">
                            <w:rPr>
                              <w:rFonts w:ascii="Arial" w:eastAsia="Arial" w:hAnsi="Arial" w:cs="Arial"/>
                              <w:color w:val="FFFFFF" w:themeColor="background1"/>
                              <w:sz w:val="28"/>
                            </w:rPr>
                            <w:t>unmi Okupe and Tracy Onabis</w:t>
                          </w:r>
                        </w:p>
                        <w:p w:rsidR="00EA785F" w:rsidRPr="00A4673B" w:rsidRDefault="004E76F9">
                          <w:pPr>
                            <w:spacing w:after="0" w:line="240" w:lineRule="auto"/>
                            <w:textDirection w:val="btLr"/>
                            <w:rPr>
                              <w:color w:val="FFFFFF" w:themeColor="background1"/>
                            </w:rPr>
                          </w:pPr>
                          <w:r w:rsidRPr="00A4673B">
                            <w:rPr>
                              <w:rFonts w:ascii="Arial" w:eastAsia="Arial" w:hAnsi="Arial" w:cs="Arial"/>
                              <w:smallCaps/>
                              <w:color w:val="FFFFFF" w:themeColor="background1"/>
                              <w:sz w:val="28"/>
                            </w:rPr>
                            <w:t xml:space="preserve">Inclusive Friends association, Nigeria | inclusivefriends.org </w:t>
                          </w:r>
                        </w:p>
                      </w:txbxContent>
                    </v:textbox>
                  </v:rect>
                  <v:rect id="Rectangle 4" o:spid="_x0000_s1030" style="position:absolute;top:15923;width:68580;height:6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" fillcolor="#1e73be" stroked="f">
                    <v:textbox inset="36pt,36pt,36pt,36pt">
                      <w:txbxContent>
                        <w:p w:rsidR="00EA785F" w:rsidRPr="00A4673B" w:rsidRDefault="004E76F9">
                          <w:pPr>
                            <w:spacing w:after="0" w:line="240" w:lineRule="auto"/>
                            <w:textDirection w:val="btLr"/>
                            <w:rPr>
                              <w:rFonts w:asciiTheme="minorHAnsi" w:hAnsiTheme="minorHAnsi" w:cstheme="minorHAnsi"/>
                              <w:color w:val="FFFFFF" w:themeColor="background1"/>
                            </w:rPr>
                          </w:pPr>
                          <w:r w:rsidRPr="00A4673B">
                            <w:rPr>
                              <w:rFonts w:asciiTheme="minorHAnsi" w:eastAsia="Arial" w:hAnsiTheme="minorHAnsi" w:cstheme="minorHAnsi"/>
                              <w:b/>
                              <w:color w:val="FFFFFF" w:themeColor="background1"/>
                              <w:sz w:val="56"/>
                            </w:rPr>
                            <w:t>How are discrimination factors affecting the lives of women with disabilities in Plateau State, Nigeria?</w:t>
                          </w:r>
                        </w:p>
                        <w:p w:rsidR="00EA785F" w:rsidRPr="00A4673B" w:rsidRDefault="004E76F9">
                          <w:pPr>
                            <w:spacing w:before="240" w:after="0" w:line="240" w:lineRule="auto"/>
                            <w:textDirection w:val="btLr"/>
                            <w:rPr>
                              <w:rFonts w:asciiTheme="minorHAnsi" w:hAnsiTheme="minorHAnsi" w:cstheme="minorHAnsi"/>
                              <w:color w:val="FFFFFF" w:themeColor="background1"/>
                            </w:rPr>
                          </w:pPr>
                          <w:r w:rsidRPr="00A4673B">
                            <w:rPr>
                              <w:rFonts w:asciiTheme="minorHAnsi" w:eastAsia="Arial" w:hAnsiTheme="minorHAnsi" w:cstheme="minorHAnsi"/>
                              <w:b/>
                              <w:color w:val="FFFFFF" w:themeColor="background1"/>
                              <w:sz w:val="36"/>
                            </w:rPr>
                            <w:t>An intersectional analysis by Inclusive Friends Association</w:t>
                          </w:r>
                        </w:p>
                        <w:p w:rsidR="00EA785F" w:rsidRDefault="00A4673B">
                          <w:pPr>
                            <w:spacing w:before="240" w:after="0" w:line="240" w:lineRule="auto"/>
                            <w:jc w:val="center"/>
                            <w:textDirection w:val="btLr"/>
                          </w:pPr>
                          <w:r>
                            <w:rPr>
                              <w:noProof/>
                            </w:rPr>
                            <w:drawing>
                              <wp:inline distT="0" distB="0" distL="0" distR="0" wp14:anchorId="41E5F84D" wp14:editId="2E737ECF">
                                <wp:extent cx="5771693" cy="3452495"/>
                                <wp:effectExtent l="0" t="0" r="635" b="0"/>
                                <wp:docPr id="5" name="Picture 5" descr="Group of Women with Disabilities in Jos north Local Government Area standing or seating - credit Yusuf MUSA@IFA" title="Group of women with disabilities in Jos North"/>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duotone>
                                            <a:prstClr val="black"/>
                                            <a:srgbClr val="AF1E49">
                                              <a:tint val="45000"/>
                                              <a:satMod val="400000"/>
                                            </a:srgbClr>
                                          </a:duotone>
                                          <a:extLst>
                                            <a:ext uri="{28A0092B-C50C-407E-A947-70E740481C1C}">
                                              <a14:useLocalDpi xmlns:a14="http://schemas.microsoft.com/office/drawing/2010/main" val="0"/>
                                            </a:ext>
                                          </a:extLst>
                                        </a:blip>
                                        <a:srcRect t="9320" b="9320"/>
                                        <a:stretch/>
                                      </pic:blipFill>
                                      <pic:spPr bwMode="auto">
                                        <a:xfrm>
                                          <a:off x="0" y="0"/>
                                          <a:ext cx="5772524" cy="34529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A785F" w:rsidRPr="00A4673B" w:rsidRDefault="004E76F9">
                          <w:pPr>
                            <w:spacing w:before="240" w:after="0" w:line="240" w:lineRule="auto"/>
                            <w:jc w:val="right"/>
                            <w:textDirection w:val="btLr"/>
                            <w:rPr>
                              <w:rFonts w:asciiTheme="minorHAnsi" w:hAnsiTheme="minorHAnsi" w:cstheme="minorHAnsi"/>
                              <w:color w:val="FFFFFF" w:themeColor="background1"/>
                              <w:sz w:val="36"/>
                              <w:szCs w:val="36"/>
                            </w:rPr>
                          </w:pPr>
                          <w:r w:rsidRPr="00A4673B">
                            <w:rPr>
                              <w:rFonts w:asciiTheme="minorHAnsi" w:eastAsia="Tahoma" w:hAnsiTheme="minorHAnsi" w:cstheme="minorHAnsi"/>
                              <w:color w:val="FFFFFF" w:themeColor="background1"/>
                              <w:sz w:val="36"/>
                              <w:szCs w:val="36"/>
                            </w:rPr>
                            <w:t xml:space="preserve">Jos and Riyom Local Government Areas, Plateau State, Nigeria, </w:t>
                          </w:r>
                        </w:p>
                        <w:p w:rsidR="00EA785F" w:rsidRPr="00A4673B" w:rsidRDefault="002E3197">
                          <w:pPr>
                            <w:spacing w:before="120" w:after="0" w:line="240" w:lineRule="auto"/>
                            <w:jc w:val="right"/>
                            <w:textDirection w:val="btLr"/>
                            <w:rPr>
                              <w:rFonts w:asciiTheme="minorHAnsi" w:hAnsiTheme="minorHAnsi" w:cstheme="minorHAnsi"/>
                              <w:color w:val="FFFFFF" w:themeColor="background1"/>
                              <w:sz w:val="36"/>
                              <w:szCs w:val="36"/>
                            </w:rPr>
                          </w:pPr>
                          <w:r w:rsidRPr="002E3197">
                            <w:rPr>
                              <w:rFonts w:asciiTheme="minorHAnsi" w:eastAsia="Tahoma" w:hAnsiTheme="minorHAnsi" w:cstheme="minorHAnsi"/>
                              <w:color w:val="FFFFFF" w:themeColor="background1"/>
                              <w:sz w:val="36"/>
                              <w:szCs w:val="36"/>
                              <w:lang w:val="en-GB"/>
                            </w:rPr>
                            <w:t>September</w:t>
                          </w:r>
                          <w:r w:rsidR="004E76F9" w:rsidRPr="00A4673B">
                            <w:rPr>
                              <w:rFonts w:asciiTheme="minorHAnsi" w:eastAsia="Tahoma" w:hAnsiTheme="minorHAnsi" w:cstheme="minorHAnsi"/>
                              <w:color w:val="FFFFFF" w:themeColor="background1"/>
                              <w:sz w:val="36"/>
                              <w:szCs w:val="36"/>
                            </w:rPr>
                            <w:t xml:space="preserve"> 2022</w:t>
                          </w:r>
                        </w:p>
                      </w:txbxContent>
                    </v:textbox>
                  </v:rect>
                </v:group>
                <w10:wrap anchorx="page" anchory="page"/>
              </v:group>
            </w:pict>
          </mc:Fallback>
        </mc:AlternateContent>
      </w:r>
      <w:bookmarkStart w:id="0" w:name="_heading=h.gjdgxs" w:colFirst="0" w:colLast="0"/>
      <w:bookmarkEnd w:id="0"/>
      <w:r w:rsidRPr="00230EB2">
        <w:br w:type="page"/>
      </w:r>
      <w:r w:rsidRPr="00A4673B">
        <w:rPr>
          <w:sz w:val="44"/>
          <w:szCs w:val="44"/>
        </w:rPr>
        <w:t>Summary</w:t>
      </w:r>
    </w:p>
    <w:p w:rsidR="00EA785F" w:rsidRPr="00230EB2" w:rsidRDefault="004E76F9">
      <w:pPr>
        <w:jc w:val="both"/>
        <w:rPr>
          <w:b/>
          <w:color w:val="0070C0"/>
          <w:sz w:val="28"/>
          <w:szCs w:val="28"/>
          <w:lang w:val="en-GB"/>
        </w:rPr>
      </w:pPr>
      <w:r w:rsidRPr="00230EB2">
        <w:rPr>
          <w:b/>
          <w:color w:val="0070C0"/>
          <w:sz w:val="28"/>
          <w:szCs w:val="28"/>
          <w:lang w:val="en-GB"/>
        </w:rPr>
        <w:t>I</w:t>
      </w:r>
      <w:r w:rsidRPr="00230EB2">
        <w:rPr>
          <w:b/>
          <w:color w:val="0070C0"/>
          <w:sz w:val="28"/>
          <w:szCs w:val="28"/>
          <w:lang w:val="en-GB"/>
        </w:rPr>
        <w:t>t is estimated that over 30 million Nigerians are Persons with at least one disability or the other; and mo</w:t>
      </w:r>
      <w:r w:rsidRPr="00230EB2">
        <w:rPr>
          <w:b/>
          <w:color w:val="0070C0"/>
          <w:sz w:val="28"/>
          <w:szCs w:val="28"/>
          <w:lang w:val="en-GB"/>
        </w:rPr>
        <w:t>re than 50% of them are women</w:t>
      </w:r>
      <w:r w:rsidRPr="00230EB2">
        <w:rPr>
          <w:b/>
          <w:color w:val="0070C0"/>
          <w:sz w:val="28"/>
          <w:szCs w:val="28"/>
          <w:vertAlign w:val="superscript"/>
          <w:lang w:val="en-GB"/>
        </w:rPr>
        <w:footnoteReference w:id="1"/>
      </w:r>
      <w:r w:rsidRPr="00230EB2">
        <w:rPr>
          <w:b/>
          <w:color w:val="0070C0"/>
          <w:sz w:val="28"/>
          <w:szCs w:val="28"/>
          <w:lang w:val="en-GB"/>
        </w:rPr>
        <w:t xml:space="preserve">. </w:t>
      </w:r>
    </w:p>
    <w:p w:rsidR="00EA785F" w:rsidRPr="00230EB2" w:rsidRDefault="004E76F9">
      <w:pPr>
        <w:jc w:val="both"/>
        <w:rPr>
          <w:b/>
          <w:color w:val="0070C0"/>
          <w:sz w:val="28"/>
          <w:szCs w:val="28"/>
          <w:lang w:val="en-GB"/>
        </w:rPr>
      </w:pPr>
      <w:r w:rsidRPr="00230EB2">
        <w:rPr>
          <w:b/>
          <w:color w:val="0070C0"/>
          <w:sz w:val="28"/>
          <w:szCs w:val="28"/>
          <w:lang w:val="en-GB"/>
        </w:rPr>
        <w:t>Nigeria’s ranking is 130 over 170 countries on the 2021 Women, Peace and Security (WPS) Index that captures the three dimensions of women’s inclusion (economic, social, political), justice (formal laws and informal discrimination), and security (at the ind</w:t>
      </w:r>
      <w:r w:rsidRPr="00230EB2">
        <w:rPr>
          <w:b/>
          <w:color w:val="0070C0"/>
          <w:sz w:val="28"/>
          <w:szCs w:val="28"/>
          <w:lang w:val="en-GB"/>
        </w:rPr>
        <w:t>ividual, community, and societal levels).</w:t>
      </w:r>
      <w:r w:rsidRPr="00230EB2">
        <w:rPr>
          <w:b/>
          <w:color w:val="0070C0"/>
          <w:sz w:val="28"/>
          <w:szCs w:val="28"/>
          <w:vertAlign w:val="superscript"/>
          <w:lang w:val="en-GB"/>
        </w:rPr>
        <w:footnoteReference w:id="2"/>
      </w:r>
    </w:p>
    <w:p w:rsidR="00EA785F" w:rsidRPr="00230EB2" w:rsidRDefault="004E76F9">
      <w:pPr>
        <w:jc w:val="both"/>
        <w:rPr>
          <w:b/>
          <w:color w:val="0070C0"/>
          <w:sz w:val="28"/>
          <w:szCs w:val="28"/>
          <w:lang w:val="en-GB"/>
        </w:rPr>
      </w:pPr>
      <w:r w:rsidRPr="00230EB2">
        <w:rPr>
          <w:b/>
          <w:color w:val="0070C0"/>
          <w:sz w:val="28"/>
          <w:szCs w:val="28"/>
          <w:lang w:val="en-GB"/>
        </w:rPr>
        <w:t>Stigma and discrimination against persons with disabilities in Nigeria take place within interconnected power structures (e.g. religion, government, and politics) which lead persons with disabilities and especiall</w:t>
      </w:r>
      <w:r w:rsidRPr="00230EB2">
        <w:rPr>
          <w:b/>
          <w:color w:val="0070C0"/>
          <w:sz w:val="28"/>
          <w:szCs w:val="28"/>
          <w:lang w:val="en-GB"/>
        </w:rPr>
        <w:t>y women with disabilities to experience various forms of oppression. Therefore, it is important to understand the factors that combine to form a person’s identity, such as age, ethnicity, religion, educational level, social status, employment, and disabili</w:t>
      </w:r>
      <w:r w:rsidRPr="00230EB2">
        <w:rPr>
          <w:b/>
          <w:color w:val="0070C0"/>
          <w:sz w:val="28"/>
          <w:szCs w:val="28"/>
          <w:lang w:val="en-GB"/>
        </w:rPr>
        <w:t>ty that make a person either enjoy access or face multiple and/or intersectional discriminations.</w:t>
      </w:r>
    </w:p>
    <w:p w:rsidR="00EA785F" w:rsidRPr="00230EB2" w:rsidRDefault="004E76F9">
      <w:pPr>
        <w:jc w:val="both"/>
        <w:rPr>
          <w:b/>
          <w:color w:val="0070C0"/>
          <w:sz w:val="28"/>
          <w:szCs w:val="28"/>
          <w:lang w:val="en-GB"/>
        </w:rPr>
      </w:pPr>
      <w:r w:rsidRPr="00230EB2">
        <w:rPr>
          <w:b/>
          <w:color w:val="0070C0"/>
          <w:sz w:val="28"/>
          <w:szCs w:val="28"/>
          <w:lang w:val="en-GB"/>
        </w:rPr>
        <w:t>As civil rights activist, lawyer and professor Kimberlé Crenshaw stated: “where there is no name for a problem, you cannot see a problem; you pretty much cann</w:t>
      </w:r>
      <w:r w:rsidRPr="00230EB2">
        <w:rPr>
          <w:b/>
          <w:color w:val="0070C0"/>
          <w:sz w:val="28"/>
          <w:szCs w:val="28"/>
          <w:lang w:val="en-GB"/>
        </w:rPr>
        <w:t xml:space="preserve">ot solve it”. Willing to name the discrimination factors that affect the lives of women with disabilities and better inform its programming, the Inclusive Friends Association (IFA) in partnership with the Making It Work (MIW) Gender and Disability project </w:t>
      </w:r>
      <w:r w:rsidRPr="00230EB2">
        <w:rPr>
          <w:b/>
          <w:color w:val="0070C0"/>
          <w:sz w:val="28"/>
          <w:szCs w:val="28"/>
          <w:lang w:val="en-GB"/>
        </w:rPr>
        <w:t>engaged in 2021 in an intersectional study. Focusing on Jos North and Riyom local government areas of Plateau State in Nigeria, it aimed at better understanding to what extent women with disabilities are facing discrimination resulting from intersections o</w:t>
      </w:r>
      <w:r w:rsidRPr="00230EB2">
        <w:rPr>
          <w:b/>
          <w:color w:val="0070C0"/>
          <w:sz w:val="28"/>
          <w:szCs w:val="28"/>
          <w:lang w:val="en-GB"/>
        </w:rPr>
        <w:t>f various social determinants. Following the steps proposed in the co-developed IFA-MIW “How-To Guide: Intersectionality in practice”</w:t>
      </w:r>
      <w:r w:rsidRPr="00230EB2">
        <w:rPr>
          <w:b/>
          <w:color w:val="0070C0"/>
          <w:sz w:val="28"/>
          <w:szCs w:val="28"/>
          <w:vertAlign w:val="superscript"/>
          <w:lang w:val="en-GB"/>
        </w:rPr>
        <w:footnoteReference w:id="3"/>
      </w:r>
      <w:r w:rsidRPr="00230EB2">
        <w:rPr>
          <w:b/>
          <w:color w:val="0070C0"/>
          <w:sz w:val="28"/>
          <w:szCs w:val="28"/>
          <w:lang w:val="en-GB"/>
        </w:rPr>
        <w:t>,</w:t>
      </w:r>
      <w:r w:rsidR="00BC1411" w:rsidRPr="00230EB2">
        <w:rPr>
          <w:b/>
          <w:color w:val="0070C0"/>
          <w:sz w:val="28"/>
          <w:szCs w:val="28"/>
          <w:lang w:val="en-GB"/>
        </w:rPr>
        <w:t xml:space="preserve"> </w:t>
      </w:r>
      <w:r w:rsidRPr="00230EB2">
        <w:rPr>
          <w:b/>
          <w:color w:val="0070C0"/>
          <w:sz w:val="28"/>
          <w:szCs w:val="28"/>
          <w:lang w:val="en-GB"/>
        </w:rPr>
        <w:t xml:space="preserve">IFA conducted this study using an intersectional approach; from an initial self-reflection on diversity </w:t>
      </w:r>
      <w:r w:rsidRPr="00230EB2">
        <w:rPr>
          <w:b/>
          <w:color w:val="0070C0"/>
          <w:sz w:val="28"/>
          <w:szCs w:val="28"/>
          <w:lang w:val="en-GB"/>
        </w:rPr>
        <w:lastRenderedPageBreak/>
        <w:t>within its own or</w:t>
      </w:r>
      <w:r w:rsidRPr="00230EB2">
        <w:rPr>
          <w:b/>
          <w:color w:val="0070C0"/>
          <w:sz w:val="28"/>
          <w:szCs w:val="28"/>
          <w:lang w:val="en-GB"/>
        </w:rPr>
        <w:t xml:space="preserve">ganization to field visits. Key informants interviews, Focus Group discussions were held with organizations, traditional rulers, and women with disabilities. They allowed the three IFA’s team members to hear about the women’s experiences relating to their </w:t>
      </w:r>
      <w:r w:rsidRPr="00230EB2">
        <w:rPr>
          <w:b/>
          <w:color w:val="0070C0"/>
          <w:sz w:val="28"/>
          <w:szCs w:val="28"/>
          <w:lang w:val="en-GB"/>
        </w:rPr>
        <w:t xml:space="preserve">livelihood, economic status and inclusion in their communities. Further analysis helped articulate how key intersecting discrimination factors actually affects the lives of women with disabilities living in Plateau State, Nigeria. </w:t>
      </w:r>
    </w:p>
    <w:p w:rsidR="00EA785F" w:rsidRPr="00230EB2" w:rsidRDefault="004E76F9">
      <w:pPr>
        <w:jc w:val="both"/>
        <w:rPr>
          <w:b/>
          <w:color w:val="0070C0"/>
          <w:sz w:val="28"/>
          <w:szCs w:val="28"/>
          <w:lang w:val="en-GB"/>
        </w:rPr>
      </w:pPr>
      <w:r w:rsidRPr="00230EB2">
        <w:rPr>
          <w:b/>
          <w:color w:val="0070C0"/>
          <w:sz w:val="28"/>
          <w:szCs w:val="28"/>
          <w:lang w:val="en-GB"/>
        </w:rPr>
        <w:t>Age, place of living (whether in rural areas or in cities), marital status of mothers, religion as well as diversity of impairments showed to be key identity factors that impact differently the lives of those women. The report further illustrates their liv</w:t>
      </w:r>
      <w:r w:rsidRPr="00230EB2">
        <w:rPr>
          <w:b/>
          <w:color w:val="0070C0"/>
          <w:sz w:val="28"/>
          <w:szCs w:val="28"/>
          <w:lang w:val="en-GB"/>
        </w:rPr>
        <w:t xml:space="preserve">ed experiences using an intersectional lens. </w:t>
      </w:r>
    </w:p>
    <w:p w:rsidR="00EA785F" w:rsidRPr="00230EB2" w:rsidRDefault="004E76F9">
      <w:pPr>
        <w:jc w:val="both"/>
        <w:rPr>
          <w:rFonts w:ascii="Times New Roman" w:eastAsia="Times New Roman" w:hAnsi="Times New Roman" w:cs="Times New Roman"/>
          <w:sz w:val="24"/>
          <w:szCs w:val="24"/>
          <w:lang w:val="en-GB"/>
        </w:rPr>
      </w:pPr>
      <w:r w:rsidRPr="00230EB2">
        <w:rPr>
          <w:b/>
          <w:color w:val="0070C0"/>
          <w:sz w:val="28"/>
          <w:szCs w:val="28"/>
          <w:lang w:val="en-GB"/>
        </w:rPr>
        <w:t xml:space="preserve">We wish to thank all the women who accepted to share their personal experiences with us. </w:t>
      </w:r>
    </w:p>
    <w:p w:rsidR="00EA785F" w:rsidRPr="00230EB2" w:rsidRDefault="004E76F9">
      <w:pPr>
        <w:jc w:val="right"/>
        <w:rPr>
          <w:b/>
          <w:color w:val="0070C0"/>
          <w:sz w:val="28"/>
          <w:szCs w:val="28"/>
          <w:lang w:val="en-GB"/>
        </w:rPr>
      </w:pPr>
      <w:bookmarkStart w:id="1" w:name="_heading=h.30j0zll" w:colFirst="0" w:colLast="0"/>
      <w:bookmarkEnd w:id="1"/>
      <w:r w:rsidRPr="00230EB2">
        <w:rPr>
          <w:b/>
          <w:color w:val="0070C0"/>
          <w:sz w:val="28"/>
          <w:szCs w:val="28"/>
          <w:lang w:val="en-GB"/>
        </w:rPr>
        <w:t xml:space="preserve">Grace Jerry, </w:t>
      </w:r>
      <w:r w:rsidR="00230EB2" w:rsidRPr="00230EB2">
        <w:rPr>
          <w:b/>
          <w:color w:val="0070C0"/>
          <w:sz w:val="28"/>
          <w:szCs w:val="28"/>
          <w:lang w:val="en-GB"/>
        </w:rPr>
        <w:t>Olaw</w:t>
      </w:r>
      <w:r w:rsidRPr="00230EB2">
        <w:rPr>
          <w:b/>
          <w:color w:val="0070C0"/>
          <w:sz w:val="28"/>
          <w:szCs w:val="28"/>
          <w:lang w:val="en-GB"/>
        </w:rPr>
        <w:t>unmi Okupe and Tracy Onabis, Inclusive Friends Association, Nigeria, April 2022</w:t>
      </w:r>
    </w:p>
    <w:p w:rsidR="00230EB2" w:rsidRPr="006A60CF" w:rsidRDefault="00E51109" w:rsidP="00230EB2">
      <w:pPr>
        <w:pStyle w:val="NormalWeb"/>
        <w:spacing w:before="600" w:beforeAutospacing="0" w:after="0" w:afterAutospacing="0"/>
        <w:ind w:left="3119"/>
        <w:rPr>
          <w:rFonts w:asciiTheme="minorHAnsi" w:eastAsia="Calibri" w:hAnsiTheme="minorHAnsi" w:cstheme="minorHAnsi"/>
          <w:b/>
          <w:color w:val="0070C0"/>
          <w:lang w:val="en-GB"/>
        </w:rPr>
      </w:pPr>
      <w:bookmarkStart w:id="2" w:name="_heading=h.f48s4cib9glb" w:colFirst="0" w:colLast="0"/>
      <w:bookmarkEnd w:id="2"/>
      <w:r w:rsidRPr="006A60CF">
        <w:rPr>
          <w:rFonts w:asciiTheme="minorHAnsi" w:eastAsia="Calibri" w:hAnsiTheme="minorHAnsi" w:cstheme="minorHAnsi"/>
          <w:b/>
          <w:color w:val="0070C0"/>
          <w:lang w:val="en-GB"/>
        </w:rPr>
        <w:t xml:space="preserve">For further information, please contact </w:t>
      </w:r>
      <w:r w:rsidR="00230EB2" w:rsidRPr="006A60CF">
        <w:rPr>
          <w:rFonts w:asciiTheme="minorHAnsi" w:eastAsia="Calibri" w:hAnsiTheme="minorHAnsi" w:cstheme="minorHAnsi"/>
          <w:b/>
          <w:color w:val="0070C0"/>
          <w:lang w:val="en-GB"/>
        </w:rPr>
        <w:t>Olawunmi Okupe </w:t>
      </w:r>
    </w:p>
    <w:p w:rsidR="00230EB2" w:rsidRPr="006A60CF" w:rsidRDefault="00230EB2" w:rsidP="00230EB2">
      <w:pPr>
        <w:pStyle w:val="NormalWeb"/>
        <w:spacing w:before="0" w:beforeAutospacing="0" w:after="0" w:afterAutospacing="0"/>
        <w:ind w:left="3119"/>
        <w:rPr>
          <w:rFonts w:asciiTheme="minorHAnsi" w:eastAsia="Calibri" w:hAnsiTheme="minorHAnsi" w:cstheme="minorHAnsi"/>
          <w:b/>
          <w:color w:val="0070C0"/>
          <w:lang w:val="en-GB"/>
        </w:rPr>
      </w:pPr>
      <w:hyperlink r:id="rId9" w:history="1"/>
      <w:hyperlink r:id="rId10" w:history="1">
        <w:r w:rsidR="006A60CF" w:rsidRPr="006A60CF">
          <w:rPr>
            <w:rStyle w:val="Lienhypertexte"/>
            <w:rFonts w:asciiTheme="minorHAnsi" w:eastAsia="Calibri" w:hAnsiTheme="minorHAnsi" w:cstheme="minorHAnsi"/>
            <w:b/>
            <w:lang w:val="en-GB"/>
          </w:rPr>
          <w:t>ookupe@inclusivefriends.org</w:t>
        </w:r>
      </w:hyperlink>
      <w:bookmarkStart w:id="3" w:name="_heading=h.ehtmzreuybw4" w:colFirst="0" w:colLast="0"/>
      <w:bookmarkStart w:id="4" w:name="_heading=h.1fob9te" w:colFirst="0" w:colLast="0"/>
      <w:bookmarkEnd w:id="3"/>
      <w:bookmarkEnd w:id="4"/>
    </w:p>
    <w:p w:rsidR="006A60CF" w:rsidRPr="006A60CF" w:rsidRDefault="006A60CF" w:rsidP="006A60CF">
      <w:pPr>
        <w:pStyle w:val="NormalWeb"/>
        <w:spacing w:before="0" w:beforeAutospacing="0" w:after="0" w:afterAutospacing="0"/>
        <w:ind w:left="3119"/>
        <w:rPr>
          <w:rStyle w:val="Lienhypertexte"/>
          <w:rFonts w:asciiTheme="minorHAnsi" w:eastAsia="Calibri" w:hAnsiTheme="minorHAnsi" w:cstheme="minorHAnsi"/>
          <w:b/>
          <w:lang w:val="en-GB"/>
        </w:rPr>
      </w:pPr>
      <w:r w:rsidRPr="006A60CF">
        <w:rPr>
          <w:rStyle w:val="Lienhypertexte"/>
          <w:rFonts w:asciiTheme="minorHAnsi" w:hAnsiTheme="minorHAnsi" w:cstheme="minorHAnsi"/>
          <w:u w:val="none"/>
        </w:rPr>
        <w:t>or</w:t>
      </w:r>
      <w:r w:rsidRPr="006A60CF">
        <w:rPr>
          <w:rStyle w:val="Lienhypertexte"/>
          <w:rFonts w:asciiTheme="minorHAnsi" w:hAnsiTheme="minorHAnsi" w:cstheme="minorHAnsi"/>
        </w:rPr>
        <w:t xml:space="preserve"> </w:t>
      </w:r>
      <w:hyperlink r:id="rId11" w:history="1">
        <w:r w:rsidRPr="006A60CF">
          <w:rPr>
            <w:rStyle w:val="Lienhypertexte"/>
            <w:rFonts w:asciiTheme="minorHAnsi" w:eastAsia="Calibri" w:hAnsiTheme="minorHAnsi" w:cstheme="minorHAnsi"/>
            <w:b/>
            <w:lang w:val="en-GB"/>
          </w:rPr>
          <w:t>info@inclusivefriends.org</w:t>
        </w:r>
      </w:hyperlink>
      <w:r w:rsidRPr="006A60CF">
        <w:rPr>
          <w:rStyle w:val="Lienhypertexte"/>
          <w:rFonts w:asciiTheme="minorHAnsi" w:eastAsia="Calibri" w:hAnsiTheme="minorHAnsi" w:cstheme="minorHAnsi"/>
          <w:b/>
          <w:lang w:val="en-GB"/>
        </w:rPr>
        <w:t> </w:t>
      </w:r>
    </w:p>
    <w:p w:rsidR="006A60CF" w:rsidRPr="00230EB2" w:rsidRDefault="006A60CF" w:rsidP="00230EB2">
      <w:pPr>
        <w:pStyle w:val="NormalWeb"/>
        <w:spacing w:before="0" w:beforeAutospacing="0" w:after="0" w:afterAutospacing="0"/>
        <w:ind w:left="3119"/>
        <w:rPr>
          <w:rFonts w:ascii="Calibri" w:eastAsia="Calibri" w:hAnsi="Calibri" w:cs="Calibri"/>
          <w:b/>
          <w:color w:val="0070C0"/>
          <w:lang w:val="en-GB"/>
        </w:rPr>
      </w:pPr>
    </w:p>
    <w:p w:rsidR="00230EB2" w:rsidRPr="00230EB2" w:rsidRDefault="00230EB2">
      <w:pPr>
        <w:rPr>
          <w:b/>
          <w:color w:val="1E73BE"/>
          <w:sz w:val="36"/>
          <w:szCs w:val="36"/>
          <w:lang w:val="en-GB"/>
        </w:rPr>
      </w:pPr>
      <w:r w:rsidRPr="00230EB2">
        <w:rPr>
          <w:lang w:val="en-GB"/>
        </w:rPr>
        <w:br w:type="page"/>
      </w:r>
    </w:p>
    <w:p w:rsidR="00EA785F" w:rsidRPr="00230EB2" w:rsidRDefault="004E76F9">
      <w:pPr>
        <w:pStyle w:val="Titre1"/>
        <w:jc w:val="left"/>
        <w:rPr>
          <w:i/>
          <w:lang w:val="en-GB"/>
        </w:rPr>
      </w:pPr>
      <w:bookmarkStart w:id="5" w:name="_Toc113895820"/>
      <w:r w:rsidRPr="00230EB2">
        <w:rPr>
          <w:lang w:val="en-GB"/>
        </w:rPr>
        <w:t>H</w:t>
      </w:r>
      <w:r w:rsidRPr="00230EB2">
        <w:rPr>
          <w:lang w:val="en-GB"/>
        </w:rPr>
        <w:t xml:space="preserve">ow are discrimination factors affecting the lives of women with disabilities in Jos and Riyom Local Government Areas, Plateau State, </w:t>
      </w:r>
      <w:r w:rsidRPr="00230EB2">
        <w:rPr>
          <w:lang w:val="en-GB"/>
        </w:rPr>
        <w:t xml:space="preserve">Nigeria? </w:t>
      </w:r>
      <w:r w:rsidRPr="00230EB2">
        <w:rPr>
          <w:lang w:val="en-GB"/>
        </w:rPr>
        <w:br/>
      </w:r>
      <w:r w:rsidRPr="00230EB2">
        <w:rPr>
          <w:i/>
          <w:lang w:val="en-GB"/>
        </w:rPr>
        <w:t>An intersectional analysis by Inclusive Friends Association</w:t>
      </w:r>
      <w:bookmarkEnd w:id="5"/>
    </w:p>
    <w:sdt>
      <w:sdtPr>
        <w:rPr>
          <w:lang w:val="en-GB"/>
        </w:rPr>
        <w:id w:val="-1394580219"/>
        <w:docPartObj>
          <w:docPartGallery w:val="Table of Contents"/>
          <w:docPartUnique/>
        </w:docPartObj>
      </w:sdtPr>
      <w:sdtEndPr/>
      <w:sdtContent>
        <w:p w:rsidR="006A60CF" w:rsidRDefault="004E76F9">
          <w:pPr>
            <w:pStyle w:val="TM1"/>
            <w:rPr>
              <w:rFonts w:asciiTheme="minorHAnsi" w:eastAsiaTheme="minorEastAsia" w:hAnsiTheme="minorHAnsi" w:cstheme="minorBidi"/>
              <w:noProof/>
              <w:color w:val="auto"/>
              <w:lang w:val="fr-FR"/>
            </w:rPr>
          </w:pPr>
          <w:r w:rsidRPr="00230EB2">
            <w:rPr>
              <w:lang w:val="en-GB"/>
            </w:rPr>
            <w:fldChar w:fldCharType="begin"/>
          </w:r>
          <w:r w:rsidRPr="00230EB2">
            <w:rPr>
              <w:lang w:val="en-GB"/>
            </w:rPr>
            <w:instrText xml:space="preserve"> TOC \h \u \z </w:instrText>
          </w:r>
          <w:r w:rsidRPr="00230EB2">
            <w:rPr>
              <w:lang w:val="en-GB"/>
            </w:rPr>
            <w:fldChar w:fldCharType="separate"/>
          </w:r>
          <w:hyperlink w:anchor="_Toc113895820" w:history="1"/>
        </w:p>
        <w:p w:rsidR="006A60CF" w:rsidRDefault="006A60CF">
          <w:pPr>
            <w:pStyle w:val="TM1"/>
            <w:rPr>
              <w:rFonts w:asciiTheme="minorHAnsi" w:eastAsiaTheme="minorEastAsia" w:hAnsiTheme="minorHAnsi" w:cstheme="minorBidi"/>
              <w:noProof/>
              <w:color w:val="auto"/>
              <w:lang w:val="fr-FR"/>
            </w:rPr>
          </w:pPr>
          <w:hyperlink w:anchor="_Toc113895821" w:history="1">
            <w:r w:rsidRPr="000B2204">
              <w:rPr>
                <w:rStyle w:val="Lienhypertexte"/>
                <w:noProof/>
                <w:lang w:val="en-GB"/>
              </w:rPr>
              <w:t>Methodology: intersectional approach in practice</w:t>
            </w:r>
            <w:r>
              <w:rPr>
                <w:noProof/>
                <w:webHidden/>
              </w:rPr>
              <w:tab/>
            </w:r>
            <w:r>
              <w:rPr>
                <w:noProof/>
                <w:webHidden/>
              </w:rPr>
              <w:fldChar w:fldCharType="begin"/>
            </w:r>
            <w:r>
              <w:rPr>
                <w:noProof/>
                <w:webHidden/>
              </w:rPr>
              <w:instrText xml:space="preserve"> PAGEREF _Toc113895821 \h </w:instrText>
            </w:r>
            <w:r>
              <w:rPr>
                <w:noProof/>
                <w:webHidden/>
              </w:rPr>
            </w:r>
            <w:r>
              <w:rPr>
                <w:noProof/>
                <w:webHidden/>
              </w:rPr>
              <w:fldChar w:fldCharType="separate"/>
            </w:r>
            <w:r w:rsidR="004E76F9">
              <w:rPr>
                <w:noProof/>
                <w:webHidden/>
              </w:rPr>
              <w:t>4</w:t>
            </w:r>
            <w:r>
              <w:rPr>
                <w:noProof/>
                <w:webHidden/>
              </w:rPr>
              <w:fldChar w:fldCharType="end"/>
            </w:r>
          </w:hyperlink>
        </w:p>
        <w:p w:rsidR="006A60CF" w:rsidRDefault="006A60CF">
          <w:pPr>
            <w:pStyle w:val="TM1"/>
            <w:rPr>
              <w:rFonts w:asciiTheme="minorHAnsi" w:eastAsiaTheme="minorEastAsia" w:hAnsiTheme="minorHAnsi" w:cstheme="minorBidi"/>
              <w:noProof/>
              <w:color w:val="auto"/>
              <w:lang w:val="fr-FR"/>
            </w:rPr>
          </w:pPr>
          <w:hyperlink w:anchor="_Toc113895822" w:history="1">
            <w:r w:rsidRPr="000B2204">
              <w:rPr>
                <w:rStyle w:val="Lienhypertexte"/>
                <w:noProof/>
                <w:lang w:val="en-GB"/>
              </w:rPr>
              <w:t>Key discrimination factors impacting the lives of women with disabilities in Jos North and Riyom: An analysis</w:t>
            </w:r>
            <w:r>
              <w:rPr>
                <w:noProof/>
                <w:webHidden/>
              </w:rPr>
              <w:tab/>
            </w:r>
            <w:r>
              <w:rPr>
                <w:noProof/>
                <w:webHidden/>
              </w:rPr>
              <w:fldChar w:fldCharType="begin"/>
            </w:r>
            <w:r>
              <w:rPr>
                <w:noProof/>
                <w:webHidden/>
              </w:rPr>
              <w:instrText xml:space="preserve"> PAGEREF _Toc113895822 \h </w:instrText>
            </w:r>
            <w:r>
              <w:rPr>
                <w:noProof/>
                <w:webHidden/>
              </w:rPr>
            </w:r>
            <w:r>
              <w:rPr>
                <w:noProof/>
                <w:webHidden/>
              </w:rPr>
              <w:fldChar w:fldCharType="separate"/>
            </w:r>
            <w:r w:rsidR="004E76F9">
              <w:rPr>
                <w:noProof/>
                <w:webHidden/>
              </w:rPr>
              <w:t>7</w:t>
            </w:r>
            <w:r>
              <w:rPr>
                <w:noProof/>
                <w:webHidden/>
              </w:rPr>
              <w:fldChar w:fldCharType="end"/>
            </w:r>
          </w:hyperlink>
        </w:p>
        <w:p w:rsidR="006A60CF" w:rsidRDefault="006A60CF">
          <w:pPr>
            <w:pStyle w:val="TM2"/>
            <w:tabs>
              <w:tab w:val="right" w:leader="dot" w:pos="8921"/>
            </w:tabs>
            <w:rPr>
              <w:rFonts w:asciiTheme="minorHAnsi" w:eastAsiaTheme="minorEastAsia" w:hAnsiTheme="minorHAnsi" w:cstheme="minorBidi"/>
              <w:noProof/>
              <w:color w:val="auto"/>
              <w:lang w:val="fr-FR"/>
            </w:rPr>
          </w:pPr>
          <w:hyperlink w:anchor="_Toc113895823" w:history="1">
            <w:r w:rsidRPr="000B2204">
              <w:rPr>
                <w:rStyle w:val="Lienhypertexte"/>
                <w:noProof/>
                <w:lang w:val="en-GB"/>
              </w:rPr>
              <w:t>How women with disabilities living in rural areas are disadvantaged</w:t>
            </w:r>
            <w:r>
              <w:rPr>
                <w:noProof/>
                <w:webHidden/>
              </w:rPr>
              <w:tab/>
            </w:r>
            <w:r>
              <w:rPr>
                <w:noProof/>
                <w:webHidden/>
              </w:rPr>
              <w:fldChar w:fldCharType="begin"/>
            </w:r>
            <w:r>
              <w:rPr>
                <w:noProof/>
                <w:webHidden/>
              </w:rPr>
              <w:instrText xml:space="preserve"> PAGEREF _Toc113895823 \h </w:instrText>
            </w:r>
            <w:r>
              <w:rPr>
                <w:noProof/>
                <w:webHidden/>
              </w:rPr>
            </w:r>
            <w:r>
              <w:rPr>
                <w:noProof/>
                <w:webHidden/>
              </w:rPr>
              <w:fldChar w:fldCharType="separate"/>
            </w:r>
            <w:r w:rsidR="004E76F9">
              <w:rPr>
                <w:noProof/>
                <w:webHidden/>
              </w:rPr>
              <w:t>7</w:t>
            </w:r>
            <w:r>
              <w:rPr>
                <w:noProof/>
                <w:webHidden/>
              </w:rPr>
              <w:fldChar w:fldCharType="end"/>
            </w:r>
          </w:hyperlink>
        </w:p>
        <w:p w:rsidR="006A60CF" w:rsidRDefault="006A60CF">
          <w:pPr>
            <w:pStyle w:val="TM2"/>
            <w:tabs>
              <w:tab w:val="right" w:leader="dot" w:pos="8921"/>
            </w:tabs>
            <w:rPr>
              <w:rFonts w:asciiTheme="minorHAnsi" w:eastAsiaTheme="minorEastAsia" w:hAnsiTheme="minorHAnsi" w:cstheme="minorBidi"/>
              <w:noProof/>
              <w:color w:val="auto"/>
              <w:lang w:val="fr-FR"/>
            </w:rPr>
          </w:pPr>
          <w:hyperlink w:anchor="_Toc113895824" w:history="1">
            <w:r w:rsidRPr="000B2204">
              <w:rPr>
                <w:rStyle w:val="Lienhypertexte"/>
                <w:noProof/>
                <w:lang w:val="en-GB"/>
              </w:rPr>
              <w:t>How single mothers with disabilities struggle extra to cater for themselves and their children</w:t>
            </w:r>
            <w:r>
              <w:rPr>
                <w:noProof/>
                <w:webHidden/>
              </w:rPr>
              <w:tab/>
            </w:r>
            <w:r>
              <w:rPr>
                <w:noProof/>
                <w:webHidden/>
              </w:rPr>
              <w:fldChar w:fldCharType="begin"/>
            </w:r>
            <w:r>
              <w:rPr>
                <w:noProof/>
                <w:webHidden/>
              </w:rPr>
              <w:instrText xml:space="preserve"> PAGEREF _Toc113895824 \h </w:instrText>
            </w:r>
            <w:r>
              <w:rPr>
                <w:noProof/>
                <w:webHidden/>
              </w:rPr>
            </w:r>
            <w:r>
              <w:rPr>
                <w:noProof/>
                <w:webHidden/>
              </w:rPr>
              <w:fldChar w:fldCharType="separate"/>
            </w:r>
            <w:r w:rsidR="004E76F9">
              <w:rPr>
                <w:noProof/>
                <w:webHidden/>
              </w:rPr>
              <w:t>9</w:t>
            </w:r>
            <w:r>
              <w:rPr>
                <w:noProof/>
                <w:webHidden/>
              </w:rPr>
              <w:fldChar w:fldCharType="end"/>
            </w:r>
          </w:hyperlink>
        </w:p>
        <w:p w:rsidR="006A60CF" w:rsidRDefault="006A60CF">
          <w:pPr>
            <w:pStyle w:val="TM2"/>
            <w:tabs>
              <w:tab w:val="right" w:leader="dot" w:pos="8921"/>
            </w:tabs>
            <w:rPr>
              <w:rFonts w:asciiTheme="minorHAnsi" w:eastAsiaTheme="minorEastAsia" w:hAnsiTheme="minorHAnsi" w:cstheme="minorBidi"/>
              <w:noProof/>
              <w:color w:val="auto"/>
              <w:lang w:val="fr-FR"/>
            </w:rPr>
          </w:pPr>
          <w:hyperlink w:anchor="_Toc113895825" w:history="1">
            <w:r w:rsidRPr="000B2204">
              <w:rPr>
                <w:rStyle w:val="Lienhypertexte"/>
                <w:noProof/>
                <w:lang w:val="en-GB"/>
              </w:rPr>
              <w:t>How religion impacts access to benefits and support mechanisms for women with disabilities</w:t>
            </w:r>
            <w:r>
              <w:rPr>
                <w:noProof/>
                <w:webHidden/>
              </w:rPr>
              <w:tab/>
            </w:r>
            <w:r>
              <w:rPr>
                <w:noProof/>
                <w:webHidden/>
              </w:rPr>
              <w:fldChar w:fldCharType="begin"/>
            </w:r>
            <w:r>
              <w:rPr>
                <w:noProof/>
                <w:webHidden/>
              </w:rPr>
              <w:instrText xml:space="preserve"> PAGEREF _Toc113895825 \h </w:instrText>
            </w:r>
            <w:r>
              <w:rPr>
                <w:noProof/>
                <w:webHidden/>
              </w:rPr>
            </w:r>
            <w:r>
              <w:rPr>
                <w:noProof/>
                <w:webHidden/>
              </w:rPr>
              <w:fldChar w:fldCharType="separate"/>
            </w:r>
            <w:r w:rsidR="004E76F9">
              <w:rPr>
                <w:noProof/>
                <w:webHidden/>
              </w:rPr>
              <w:t>10</w:t>
            </w:r>
            <w:r>
              <w:rPr>
                <w:noProof/>
                <w:webHidden/>
              </w:rPr>
              <w:fldChar w:fldCharType="end"/>
            </w:r>
          </w:hyperlink>
        </w:p>
        <w:p w:rsidR="006A60CF" w:rsidRDefault="006A60CF">
          <w:pPr>
            <w:pStyle w:val="TM2"/>
            <w:tabs>
              <w:tab w:val="right" w:leader="dot" w:pos="8921"/>
            </w:tabs>
            <w:rPr>
              <w:rFonts w:asciiTheme="minorHAnsi" w:eastAsiaTheme="minorEastAsia" w:hAnsiTheme="minorHAnsi" w:cstheme="minorBidi"/>
              <w:noProof/>
              <w:color w:val="auto"/>
              <w:lang w:val="fr-FR"/>
            </w:rPr>
          </w:pPr>
          <w:hyperlink w:anchor="_Toc113895826" w:history="1">
            <w:r w:rsidRPr="000B2204">
              <w:rPr>
                <w:rStyle w:val="Lienhypertexte"/>
                <w:noProof/>
                <w:lang w:val="en-GB"/>
              </w:rPr>
              <w:t>How age is intersecting with other discrimination factors to negatively impact the opportunities of women</w:t>
            </w:r>
            <w:r>
              <w:rPr>
                <w:noProof/>
                <w:webHidden/>
              </w:rPr>
              <w:tab/>
            </w:r>
            <w:r>
              <w:rPr>
                <w:noProof/>
                <w:webHidden/>
              </w:rPr>
              <w:fldChar w:fldCharType="begin"/>
            </w:r>
            <w:r>
              <w:rPr>
                <w:noProof/>
                <w:webHidden/>
              </w:rPr>
              <w:instrText xml:space="preserve"> PAGEREF _Toc113895826 \h </w:instrText>
            </w:r>
            <w:r>
              <w:rPr>
                <w:noProof/>
                <w:webHidden/>
              </w:rPr>
            </w:r>
            <w:r>
              <w:rPr>
                <w:noProof/>
                <w:webHidden/>
              </w:rPr>
              <w:fldChar w:fldCharType="separate"/>
            </w:r>
            <w:r w:rsidR="004E76F9">
              <w:rPr>
                <w:noProof/>
                <w:webHidden/>
              </w:rPr>
              <w:t>10</w:t>
            </w:r>
            <w:r>
              <w:rPr>
                <w:noProof/>
                <w:webHidden/>
              </w:rPr>
              <w:fldChar w:fldCharType="end"/>
            </w:r>
          </w:hyperlink>
        </w:p>
        <w:p w:rsidR="006A60CF" w:rsidRDefault="006A60CF">
          <w:pPr>
            <w:pStyle w:val="TM2"/>
            <w:tabs>
              <w:tab w:val="right" w:leader="dot" w:pos="8921"/>
            </w:tabs>
            <w:rPr>
              <w:rFonts w:asciiTheme="minorHAnsi" w:eastAsiaTheme="minorEastAsia" w:hAnsiTheme="minorHAnsi" w:cstheme="minorBidi"/>
              <w:noProof/>
              <w:color w:val="auto"/>
              <w:lang w:val="fr-FR"/>
            </w:rPr>
          </w:pPr>
          <w:hyperlink w:anchor="_Toc113895827" w:history="1">
            <w:r w:rsidRPr="000B2204">
              <w:rPr>
                <w:rStyle w:val="Lienhypertexte"/>
                <w:noProof/>
                <w:lang w:val="en-GB"/>
              </w:rPr>
              <w:t>How the different types of impairments play a role in the discrimination faced by women with disabilities</w:t>
            </w:r>
            <w:r>
              <w:rPr>
                <w:noProof/>
                <w:webHidden/>
              </w:rPr>
              <w:tab/>
            </w:r>
            <w:r>
              <w:rPr>
                <w:noProof/>
                <w:webHidden/>
              </w:rPr>
              <w:fldChar w:fldCharType="begin"/>
            </w:r>
            <w:r>
              <w:rPr>
                <w:noProof/>
                <w:webHidden/>
              </w:rPr>
              <w:instrText xml:space="preserve"> PAGEREF _Toc113895827 \h </w:instrText>
            </w:r>
            <w:r>
              <w:rPr>
                <w:noProof/>
                <w:webHidden/>
              </w:rPr>
            </w:r>
            <w:r>
              <w:rPr>
                <w:noProof/>
                <w:webHidden/>
              </w:rPr>
              <w:fldChar w:fldCharType="separate"/>
            </w:r>
            <w:r w:rsidR="004E76F9">
              <w:rPr>
                <w:noProof/>
                <w:webHidden/>
              </w:rPr>
              <w:t>11</w:t>
            </w:r>
            <w:r>
              <w:rPr>
                <w:noProof/>
                <w:webHidden/>
              </w:rPr>
              <w:fldChar w:fldCharType="end"/>
            </w:r>
          </w:hyperlink>
        </w:p>
        <w:p w:rsidR="00EA785F" w:rsidRPr="00230EB2" w:rsidRDefault="004E76F9">
          <w:pPr>
            <w:rPr>
              <w:lang w:val="en-GB"/>
            </w:rPr>
          </w:pPr>
          <w:r w:rsidRPr="00230EB2">
            <w:rPr>
              <w:lang w:val="en-GB"/>
            </w:rPr>
            <w:fldChar w:fldCharType="end"/>
          </w:r>
        </w:p>
      </w:sdtContent>
    </w:sdt>
    <w:p w:rsidR="00EA785F" w:rsidRPr="00230EB2" w:rsidRDefault="004E76F9">
      <w:pPr>
        <w:keepNext/>
        <w:jc w:val="center"/>
        <w:rPr>
          <w:lang w:val="en-GB"/>
        </w:rPr>
      </w:pPr>
      <w:r w:rsidRPr="00230EB2">
        <w:rPr>
          <w:noProof/>
          <w:lang w:val="en-GB"/>
        </w:rPr>
        <w:drawing>
          <wp:inline distT="0" distB="0" distL="0" distR="0">
            <wp:extent cx="5760720" cy="3579210"/>
            <wp:effectExtent l="0" t="0" r="0" b="0"/>
            <wp:docPr id="121" name="image2.png" descr="Picture of Wunmi Okupe, Tracy Onabis, Molly Joshua and Grace Jerry seating at a desk and discussing. "/>
            <wp:cNvGraphicFramePr/>
            <a:graphic xmlns:a="http://schemas.openxmlformats.org/drawingml/2006/main">
              <a:graphicData uri="http://schemas.openxmlformats.org/drawingml/2006/picture">
                <pic:pic xmlns:pic="http://schemas.openxmlformats.org/drawingml/2006/picture">
                  <pic:nvPicPr>
                    <pic:cNvPr id="0" name="image2.png" descr="Picture of Wunmi Okupe, Tracy Onabis, Molly Joshua and Grace Jerry seating at a desk and discussing. "/>
                    <pic:cNvPicPr preferRelativeResize="0"/>
                  </pic:nvPicPr>
                  <pic:blipFill>
                    <a:blip r:embed="rId12"/>
                    <a:srcRect/>
                    <a:stretch>
                      <a:fillRect/>
                    </a:stretch>
                  </pic:blipFill>
                  <pic:spPr>
                    <a:xfrm>
                      <a:off x="0" y="0"/>
                      <a:ext cx="5760720" cy="3579210"/>
                    </a:xfrm>
                    <a:prstGeom prst="rect">
                      <a:avLst/>
                    </a:prstGeom>
                    <a:ln/>
                  </pic:spPr>
                </pic:pic>
              </a:graphicData>
            </a:graphic>
          </wp:inline>
        </w:drawing>
      </w:r>
    </w:p>
    <w:p w:rsidR="00EA785F" w:rsidRPr="00230EB2" w:rsidRDefault="004E76F9">
      <w:pPr>
        <w:pBdr>
          <w:top w:val="nil"/>
          <w:left w:val="nil"/>
          <w:bottom w:val="nil"/>
          <w:right w:val="nil"/>
          <w:between w:val="nil"/>
        </w:pBdr>
        <w:spacing w:after="200" w:line="240" w:lineRule="auto"/>
        <w:jc w:val="center"/>
        <w:rPr>
          <w:i/>
          <w:color w:val="44546A"/>
          <w:sz w:val="18"/>
          <w:szCs w:val="18"/>
          <w:lang w:val="en-GB"/>
        </w:rPr>
      </w:pPr>
      <w:r w:rsidRPr="00230EB2">
        <w:rPr>
          <w:i/>
          <w:color w:val="44546A"/>
          <w:sz w:val="18"/>
          <w:szCs w:val="18"/>
          <w:lang w:val="en-GB"/>
        </w:rPr>
        <w:t>1 Left to right: Wunmi Okupe, Tracy Onabis, Molly Joshua, Grace Jerry</w:t>
      </w:r>
    </w:p>
    <w:p w:rsidR="00EA785F" w:rsidRPr="00230EB2" w:rsidRDefault="004E76F9">
      <w:pPr>
        <w:pStyle w:val="Titre1"/>
        <w:rPr>
          <w:lang w:val="en-GB"/>
        </w:rPr>
      </w:pPr>
      <w:bookmarkStart w:id="6" w:name="_Toc113895821"/>
      <w:r w:rsidRPr="00230EB2">
        <w:rPr>
          <w:lang w:val="en-GB"/>
        </w:rPr>
        <w:t>Methodology: intersectional approach in practice</w:t>
      </w:r>
      <w:bookmarkEnd w:id="6"/>
    </w:p>
    <w:p w:rsidR="00EA785F" w:rsidRPr="00230EB2" w:rsidRDefault="004E76F9" w:rsidP="0089075C">
      <w:pPr>
        <w:rPr>
          <w:lang w:val="en-GB"/>
        </w:rPr>
      </w:pPr>
      <w:r w:rsidRPr="00230EB2">
        <w:rPr>
          <w:lang w:val="en-GB"/>
        </w:rPr>
        <w:t>The Plateau is one of</w:t>
      </w:r>
      <w:r w:rsidRPr="00230EB2">
        <w:rPr>
          <w:lang w:val="en-GB"/>
        </w:rPr>
        <w:t xml:space="preserve"> the 37 States of Nigeria, located in the centre of the country. It is the twelfth largest state of the country. The state is divided into 17 local government areas containing different ethnical groups. Plateau State sub-national Women Peace and Security r</w:t>
      </w:r>
      <w:r w:rsidRPr="00230EB2">
        <w:rPr>
          <w:lang w:val="en-GB"/>
        </w:rPr>
        <w:t>anking is of 22 over the 37 Nigerian States.</w:t>
      </w:r>
    </w:p>
    <w:p w:rsidR="00EA785F" w:rsidRPr="00230EB2" w:rsidRDefault="004E76F9" w:rsidP="0089075C">
      <w:pPr>
        <w:rPr>
          <w:lang w:val="en-GB"/>
        </w:rPr>
      </w:pPr>
      <w:r w:rsidRPr="00230EB2">
        <w:rPr>
          <w:lang w:val="en-GB"/>
        </w:rPr>
        <w:t>We conducted a qualitative study in the Jos North and Riyom areas of Plateau state. These communities were selected because of their mixed population, showing diversity in terms of the various factors pre-identi</w:t>
      </w:r>
      <w:r w:rsidRPr="00230EB2">
        <w:rPr>
          <w:lang w:val="en-GB"/>
        </w:rPr>
        <w:t xml:space="preserve">fied as contributors to the discrimination faced by women with disabilities: rural and urban areas, diversity of religion with some villages being mostly inhabited by Christians and some others being mostly inhabited by Muslims, etc. </w:t>
      </w:r>
    </w:p>
    <w:p w:rsidR="00EA785F" w:rsidRPr="00230EB2" w:rsidRDefault="004E76F9" w:rsidP="0089075C">
      <w:pPr>
        <w:rPr>
          <w:lang w:val="en-GB"/>
        </w:rPr>
      </w:pPr>
      <w:r w:rsidRPr="00230EB2">
        <w:rPr>
          <w:lang w:val="en-GB"/>
        </w:rPr>
        <w:t>As a first step, a wo</w:t>
      </w:r>
      <w:r w:rsidRPr="00230EB2">
        <w:rPr>
          <w:lang w:val="en-GB"/>
        </w:rPr>
        <w:t xml:space="preserve">rkshop whose content is displayed in the “How-To Guide: Intersectionality in practice” was organized to increase the internal capacity of team members with regards to intersectional approach. Participants were trained on what intersectionality is and what </w:t>
      </w:r>
      <w:r w:rsidRPr="00230EB2">
        <w:rPr>
          <w:lang w:val="en-GB"/>
        </w:rPr>
        <w:t>intersectional approach entails. Self-reflection on IFA team members diverse identities, on bias and privileges, as well as an analysis of diversity within the organization were instrumental in laying the foundation for an effective intersectional study</w:t>
      </w:r>
      <w:r w:rsidRPr="00230EB2">
        <w:rPr>
          <w:vertAlign w:val="superscript"/>
          <w:lang w:val="en-GB"/>
        </w:rPr>
        <w:footnoteReference w:id="4"/>
      </w:r>
      <w:r w:rsidRPr="00230EB2">
        <w:rPr>
          <w:lang w:val="en-GB"/>
        </w:rPr>
        <w:t xml:space="preserve">. </w:t>
      </w:r>
      <w:r w:rsidRPr="00230EB2">
        <w:rPr>
          <w:lang w:val="en-GB"/>
        </w:rPr>
        <w:t xml:space="preserve"> </w:t>
      </w:r>
    </w:p>
    <w:p w:rsidR="00EA785F" w:rsidRPr="00230EB2" w:rsidRDefault="004E76F9" w:rsidP="0089075C">
      <w:pPr>
        <w:rPr>
          <w:lang w:val="en-GB"/>
        </w:rPr>
      </w:pPr>
      <w:r w:rsidRPr="00230EB2">
        <w:rPr>
          <w:lang w:val="en-GB"/>
        </w:rPr>
        <w:t xml:space="preserve">We identified those who influence communities, such as traditional leaders, and they participated in key informant interviews. We also interviewed representative organizations such as Faith-based women’s organisations, among others. </w:t>
      </w:r>
    </w:p>
    <w:p w:rsidR="00EA785F" w:rsidRPr="00230EB2" w:rsidRDefault="004E76F9" w:rsidP="0089075C">
      <w:pPr>
        <w:rPr>
          <w:lang w:val="en-GB"/>
        </w:rPr>
      </w:pPr>
      <w:r w:rsidRPr="00230EB2">
        <w:rPr>
          <w:lang w:val="en-GB"/>
        </w:rPr>
        <w:t>We collected data and stories from women with disabilities through Focused Group Discussions (FGDs) and by conducting Key Informant Interviews (KII). Women with disabilities were selected through their membership in the Joint National Association of Person</w:t>
      </w:r>
      <w:r w:rsidRPr="00230EB2">
        <w:rPr>
          <w:lang w:val="en-GB"/>
        </w:rPr>
        <w:t>s with Disabilities (JONAPWD) chapters in Jos North and Riyom, as well as within Inclusive Friends support groups.</w:t>
      </w:r>
    </w:p>
    <w:p w:rsidR="00EA785F" w:rsidRPr="00230EB2" w:rsidRDefault="004E76F9" w:rsidP="0089075C">
      <w:pPr>
        <w:rPr>
          <w:lang w:val="en-GB"/>
        </w:rPr>
      </w:pPr>
      <w:r w:rsidRPr="00230EB2">
        <w:rPr>
          <w:lang w:val="en-GB"/>
        </w:rPr>
        <w:t>As a result of self-reflection, the team members understood the importance of the socio economic differences between us and the women with di</w:t>
      </w:r>
      <w:r w:rsidRPr="00230EB2">
        <w:rPr>
          <w:lang w:val="en-GB"/>
        </w:rPr>
        <w:t>sabilities we were about to meet in the communities. We discussed how best to avoid making them feel like we are in any way discriminating them, or taking advantage of our power relation. Thus the team thought it was a good idea to dress in a traditional a</w:t>
      </w:r>
      <w:r w:rsidRPr="00230EB2">
        <w:rPr>
          <w:lang w:val="en-GB"/>
        </w:rPr>
        <w:t xml:space="preserve">ttire, which depicts the culture of the women with disabilities we were going to have an interface with. We needed them to understand that despite some differences we are all together, adopting the principle of “nothing about us without us”. </w:t>
      </w:r>
    </w:p>
    <w:p w:rsidR="00EA785F" w:rsidRPr="00230EB2" w:rsidRDefault="004E76F9" w:rsidP="0089075C">
      <w:pPr>
        <w:rPr>
          <w:lang w:val="en-GB"/>
        </w:rPr>
      </w:pPr>
      <w:r w:rsidRPr="00230EB2">
        <w:rPr>
          <w:lang w:val="en-GB"/>
        </w:rPr>
        <w:t>Having the IF</w:t>
      </w:r>
      <w:r w:rsidRPr="00230EB2">
        <w:rPr>
          <w:lang w:val="en-GB"/>
        </w:rPr>
        <w:t>A team dressed in that matter helped us reach out to these women in Jos North and Riyom: they felt more relaxed and made us feel at home as well. They were very receptive, which made our work easier. Also, before we left, the team learnt one of their local</w:t>
      </w:r>
      <w:r w:rsidRPr="00230EB2">
        <w:rPr>
          <w:lang w:val="en-GB"/>
        </w:rPr>
        <w:t xml:space="preserve"> songs, and we all sang and danced together. </w:t>
      </w:r>
    </w:p>
    <w:p w:rsidR="00EA785F" w:rsidRPr="00230EB2" w:rsidRDefault="00EA785F">
      <w:pPr>
        <w:jc w:val="both"/>
        <w:rPr>
          <w:lang w:val="en-GB"/>
        </w:rPr>
      </w:pPr>
    </w:p>
    <w:p w:rsidR="00EA785F" w:rsidRPr="00230EB2" w:rsidRDefault="004E76F9">
      <w:pPr>
        <w:keepNext/>
        <w:jc w:val="center"/>
        <w:rPr>
          <w:lang w:val="en-GB"/>
        </w:rPr>
      </w:pPr>
      <w:r w:rsidRPr="00230EB2">
        <w:rPr>
          <w:noProof/>
          <w:lang w:val="en-GB"/>
        </w:rPr>
        <w:drawing>
          <wp:inline distT="0" distB="0" distL="0" distR="0">
            <wp:extent cx="5505883" cy="3357610"/>
            <wp:effectExtent l="0" t="0" r="0" b="0"/>
            <wp:docPr id="123" name="image4.png" descr="7 women seating in a circle"/>
            <wp:cNvGraphicFramePr/>
            <a:graphic xmlns:a="http://schemas.openxmlformats.org/drawingml/2006/main">
              <a:graphicData uri="http://schemas.openxmlformats.org/drawingml/2006/picture">
                <pic:pic xmlns:pic="http://schemas.openxmlformats.org/drawingml/2006/picture">
                  <pic:nvPicPr>
                    <pic:cNvPr id="0" name="image4.png" descr="7 women seating in a circle"/>
                    <pic:cNvPicPr preferRelativeResize="0"/>
                  </pic:nvPicPr>
                  <pic:blipFill>
                    <a:blip r:embed="rId13"/>
                    <a:srcRect/>
                    <a:stretch>
                      <a:fillRect/>
                    </a:stretch>
                  </pic:blipFill>
                  <pic:spPr>
                    <a:xfrm>
                      <a:off x="0" y="0"/>
                      <a:ext cx="5505883" cy="3357610"/>
                    </a:xfrm>
                    <a:prstGeom prst="rect">
                      <a:avLst/>
                    </a:prstGeom>
                    <a:ln/>
                  </pic:spPr>
                </pic:pic>
              </a:graphicData>
            </a:graphic>
          </wp:inline>
        </w:drawing>
      </w:r>
    </w:p>
    <w:p w:rsidR="00EA785F" w:rsidRPr="00230EB2" w:rsidRDefault="004E76F9">
      <w:pPr>
        <w:pBdr>
          <w:top w:val="nil"/>
          <w:left w:val="nil"/>
          <w:bottom w:val="nil"/>
          <w:right w:val="nil"/>
          <w:between w:val="nil"/>
        </w:pBdr>
        <w:spacing w:after="200" w:line="240" w:lineRule="auto"/>
        <w:jc w:val="center"/>
        <w:rPr>
          <w:i/>
          <w:color w:val="44546A"/>
          <w:sz w:val="18"/>
          <w:szCs w:val="18"/>
          <w:lang w:val="en-GB"/>
        </w:rPr>
      </w:pPr>
      <w:r w:rsidRPr="00230EB2">
        <w:rPr>
          <w:i/>
          <w:color w:val="44546A"/>
          <w:sz w:val="18"/>
          <w:szCs w:val="18"/>
          <w:lang w:val="en-GB"/>
        </w:rPr>
        <w:t>2 Focus Group Discussion with women with hearing impairments</w:t>
      </w:r>
    </w:p>
    <w:p w:rsidR="00EA785F" w:rsidRPr="00230EB2" w:rsidRDefault="004E76F9" w:rsidP="0089075C">
      <w:pPr>
        <w:rPr>
          <w:lang w:val="en-GB"/>
        </w:rPr>
      </w:pPr>
      <w:r w:rsidRPr="00230EB2">
        <w:rPr>
          <w:lang w:val="en-GB"/>
        </w:rPr>
        <w:t>As well, the questions discussed in the Focus Group Discussions were prepared, in the most accessible language for them. One group was made up of women with hearing impairments using Nigerian Sign. Participants took turns responding to each question raised</w:t>
      </w:r>
      <w:r w:rsidRPr="00230EB2">
        <w:rPr>
          <w:lang w:val="en-GB"/>
        </w:rPr>
        <w:t>. This allowed us to document and review the information gathered during those sessions to identify what was relevant to our intersectional analysis and should be included in our report.</w:t>
      </w:r>
    </w:p>
    <w:p w:rsidR="00EA785F" w:rsidRPr="00230EB2" w:rsidRDefault="004E76F9" w:rsidP="0089075C">
      <w:pPr>
        <w:rPr>
          <w:lang w:val="en-GB"/>
        </w:rPr>
      </w:pPr>
      <w:r w:rsidRPr="00230EB2">
        <w:rPr>
          <w:lang w:val="en-GB"/>
        </w:rPr>
        <w:t>The study and the analysis performed employed a qualitative intersect</w:t>
      </w:r>
      <w:r w:rsidRPr="00230EB2">
        <w:rPr>
          <w:lang w:val="en-GB"/>
        </w:rPr>
        <w:t>ional approach. It allowed to identify the particular issues faced by women with disabilities, in particular linked with their intersecting identity factors, as well as reaching out to those the most at-risk. Steps followed are described in the “Tool n° 2:</w:t>
      </w:r>
      <w:r w:rsidRPr="00230EB2">
        <w:rPr>
          <w:lang w:val="en-GB"/>
        </w:rPr>
        <w:t xml:space="preserve"> Working with and for the most at-risk women” of the How-To Guide, that was improved and finalized alongside our assessment and analysis conducted in a collaborative manner with the MIW team. As a result, this study was looking to come up with key findings</w:t>
      </w:r>
      <w:r w:rsidRPr="00230EB2">
        <w:rPr>
          <w:lang w:val="en-GB"/>
        </w:rPr>
        <w:t xml:space="preserve"> that will inform future programming of Inclusive Friends Association.</w:t>
      </w:r>
    </w:p>
    <w:p w:rsidR="00EA785F" w:rsidRPr="00230EB2" w:rsidRDefault="004E76F9" w:rsidP="0089075C">
      <w:pPr>
        <w:rPr>
          <w:lang w:val="en-GB"/>
        </w:rPr>
      </w:pPr>
      <w:r w:rsidRPr="00230EB2">
        <w:rPr>
          <w:lang w:val="en-GB"/>
        </w:rPr>
        <w:t xml:space="preserve">More details on the key informants interviews and FGDs performed can be found in the table hereafter. </w:t>
      </w:r>
    </w:p>
    <w:p w:rsidR="00EA785F" w:rsidRPr="00230EB2" w:rsidRDefault="004E76F9">
      <w:pPr>
        <w:rPr>
          <w:lang w:val="en-GB"/>
        </w:rPr>
      </w:pPr>
      <w:r w:rsidRPr="00230EB2">
        <w:rPr>
          <w:lang w:val="en-GB"/>
        </w:rPr>
        <w:br w:type="page"/>
      </w:r>
    </w:p>
    <w:p w:rsidR="00EA785F" w:rsidRPr="00230EB2" w:rsidRDefault="00EA785F">
      <w:pPr>
        <w:jc w:val="both"/>
        <w:rPr>
          <w:lang w:val="en-GB"/>
        </w:rPr>
      </w:pPr>
    </w:p>
    <w:tbl>
      <w:tblPr>
        <w:tblStyle w:val="a"/>
        <w:tblW w:w="9072" w:type="dxa"/>
        <w:tblInd w:w="-5" w:type="dxa"/>
        <w:tblBorders>
          <w:top w:val="single" w:sz="4" w:space="0" w:color="AF1E49"/>
          <w:left w:val="single" w:sz="4" w:space="0" w:color="AF1E49"/>
          <w:bottom w:val="single" w:sz="4" w:space="0" w:color="AF1E49"/>
          <w:right w:val="single" w:sz="4" w:space="0" w:color="AF1E49"/>
          <w:insideH w:val="single" w:sz="4" w:space="0" w:color="AF1E49"/>
          <w:insideV w:val="single" w:sz="4" w:space="0" w:color="AF1E49"/>
        </w:tblBorders>
        <w:tblLayout w:type="fixed"/>
        <w:tblLook w:val="0400" w:firstRow="0" w:lastRow="0" w:firstColumn="0" w:lastColumn="0" w:noHBand="0" w:noVBand="1"/>
      </w:tblPr>
      <w:tblGrid>
        <w:gridCol w:w="2268"/>
        <w:gridCol w:w="2377"/>
        <w:gridCol w:w="4427"/>
      </w:tblGrid>
      <w:tr w:rsidR="00EA785F" w:rsidRPr="00230EB2">
        <w:trPr>
          <w:tblHeader/>
        </w:trPr>
        <w:tc>
          <w:tcPr>
            <w:tcW w:w="2268" w:type="dxa"/>
            <w:tcBorders>
              <w:bottom w:val="single" w:sz="4" w:space="0" w:color="AF1E49"/>
            </w:tcBorders>
            <w:shd w:val="clear" w:color="auto" w:fill="AF1E49"/>
          </w:tcPr>
          <w:p w:rsidR="00EA785F" w:rsidRPr="00230EB2" w:rsidRDefault="004E76F9">
            <w:pPr>
              <w:rPr>
                <w:rFonts w:ascii="Verdana" w:eastAsia="Verdana" w:hAnsi="Verdana" w:cs="Verdana"/>
                <w:b/>
                <w:color w:val="000000"/>
                <w:lang w:val="en-GB"/>
              </w:rPr>
            </w:pPr>
            <w:r w:rsidRPr="00230EB2">
              <w:rPr>
                <w:rFonts w:ascii="Verdana" w:eastAsia="Verdana" w:hAnsi="Verdana" w:cs="Verdana"/>
                <w:b/>
                <w:color w:val="000000"/>
                <w:lang w:val="en-GB"/>
              </w:rPr>
              <w:t>Individuals / organisations</w:t>
            </w:r>
          </w:p>
        </w:tc>
        <w:tc>
          <w:tcPr>
            <w:tcW w:w="2377" w:type="dxa"/>
            <w:tcBorders>
              <w:bottom w:val="single" w:sz="4" w:space="0" w:color="AF1E49"/>
            </w:tcBorders>
            <w:shd w:val="clear" w:color="auto" w:fill="AF1E49"/>
          </w:tcPr>
          <w:p w:rsidR="00EA785F" w:rsidRPr="00230EB2" w:rsidRDefault="004E76F9">
            <w:pPr>
              <w:rPr>
                <w:rFonts w:ascii="Verdana" w:eastAsia="Verdana" w:hAnsi="Verdana" w:cs="Verdana"/>
                <w:b/>
                <w:color w:val="000000"/>
                <w:lang w:val="en-GB"/>
              </w:rPr>
            </w:pPr>
            <w:r w:rsidRPr="00230EB2">
              <w:rPr>
                <w:rFonts w:ascii="Verdana" w:eastAsia="Verdana" w:hAnsi="Verdana" w:cs="Verdana"/>
                <w:b/>
                <w:color w:val="000000"/>
                <w:lang w:val="en-GB"/>
              </w:rPr>
              <w:t xml:space="preserve">Number </w:t>
            </w:r>
          </w:p>
        </w:tc>
        <w:tc>
          <w:tcPr>
            <w:tcW w:w="4427" w:type="dxa"/>
            <w:tcBorders>
              <w:bottom w:val="single" w:sz="4" w:space="0" w:color="AF1E49"/>
            </w:tcBorders>
            <w:shd w:val="clear" w:color="auto" w:fill="AF1E49"/>
          </w:tcPr>
          <w:p w:rsidR="00EA785F" w:rsidRPr="00230EB2" w:rsidRDefault="004E76F9">
            <w:pPr>
              <w:rPr>
                <w:rFonts w:ascii="Verdana" w:eastAsia="Verdana" w:hAnsi="Verdana" w:cs="Verdana"/>
                <w:b/>
                <w:color w:val="000000"/>
                <w:lang w:val="en-GB"/>
              </w:rPr>
            </w:pPr>
            <w:r w:rsidRPr="00230EB2">
              <w:rPr>
                <w:rFonts w:ascii="Verdana" w:eastAsia="Verdana" w:hAnsi="Verdana" w:cs="Verdana"/>
                <w:b/>
                <w:color w:val="000000"/>
                <w:lang w:val="en-GB"/>
              </w:rPr>
              <w:t>Details</w:t>
            </w:r>
          </w:p>
        </w:tc>
      </w:tr>
      <w:tr w:rsidR="00EA785F" w:rsidRPr="00230EB2">
        <w:tc>
          <w:tcPr>
            <w:tcW w:w="2268"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 xml:space="preserve">Women with disabilities </w:t>
            </w:r>
          </w:p>
        </w:tc>
        <w:tc>
          <w:tcPr>
            <w:tcW w:w="2377"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 xml:space="preserve">46 women with disabilities, 6 women per group </w:t>
            </w:r>
          </w:p>
        </w:tc>
        <w:tc>
          <w:tcPr>
            <w:tcW w:w="4427"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 xml:space="preserve">24 women with disabilities in Riyom </w:t>
            </w:r>
          </w:p>
          <w:p w:rsidR="00EA785F" w:rsidRPr="00230EB2" w:rsidRDefault="004E76F9">
            <w:pPr>
              <w:spacing w:before="120" w:after="120"/>
              <w:rPr>
                <w:rFonts w:ascii="Verdana" w:eastAsia="Verdana" w:hAnsi="Verdana" w:cs="Verdana"/>
                <w:lang w:val="en-GB"/>
              </w:rPr>
            </w:pPr>
            <w:r w:rsidRPr="00230EB2">
              <w:rPr>
                <w:rFonts w:ascii="Verdana" w:eastAsia="Verdana" w:hAnsi="Verdana" w:cs="Verdana"/>
                <w:lang w:val="en-GB"/>
              </w:rPr>
              <w:t xml:space="preserve">22 women with disabilities  in Jos North </w:t>
            </w:r>
          </w:p>
        </w:tc>
      </w:tr>
      <w:tr w:rsidR="00EA785F" w:rsidRPr="00230EB2">
        <w:tc>
          <w:tcPr>
            <w:tcW w:w="2268"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Stakeholders/</w:t>
            </w:r>
          </w:p>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Organizations</w:t>
            </w:r>
          </w:p>
        </w:tc>
        <w:tc>
          <w:tcPr>
            <w:tcW w:w="2377"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4 organisations</w:t>
            </w:r>
          </w:p>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 xml:space="preserve"> </w:t>
            </w:r>
          </w:p>
        </w:tc>
        <w:tc>
          <w:tcPr>
            <w:tcW w:w="4427"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FOMWAN (Federation of Muslim Women’s Associations in Nigeria)</w:t>
            </w:r>
          </w:p>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CWEENS (Christian Wom</w:t>
            </w:r>
            <w:r w:rsidRPr="00230EB2">
              <w:rPr>
                <w:rFonts w:ascii="Verdana" w:eastAsia="Verdana" w:hAnsi="Verdana" w:cs="Verdana"/>
                <w:lang w:val="en-GB"/>
              </w:rPr>
              <w:t>en for Excellence and Empowerment in Nigerian Society)</w:t>
            </w:r>
          </w:p>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JONAPWD (Joint National Association of Persons with Disabilities)</w:t>
            </w:r>
          </w:p>
          <w:p w:rsidR="00EA785F" w:rsidRPr="00230EB2" w:rsidRDefault="004E76F9">
            <w:pPr>
              <w:spacing w:before="120" w:after="120"/>
              <w:rPr>
                <w:rFonts w:ascii="Verdana" w:eastAsia="Verdana" w:hAnsi="Verdana" w:cs="Verdana"/>
                <w:lang w:val="en-GB"/>
              </w:rPr>
            </w:pPr>
            <w:r w:rsidRPr="00230EB2">
              <w:rPr>
                <w:rFonts w:ascii="Verdana" w:eastAsia="Verdana" w:hAnsi="Verdana" w:cs="Verdana"/>
                <w:lang w:val="en-GB"/>
              </w:rPr>
              <w:t>FIDA (International Federation of Women Lawyers)</w:t>
            </w:r>
          </w:p>
        </w:tc>
      </w:tr>
      <w:tr w:rsidR="00EA785F" w:rsidRPr="00230EB2">
        <w:tc>
          <w:tcPr>
            <w:tcW w:w="2268"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 xml:space="preserve">Traditional leaders </w:t>
            </w:r>
          </w:p>
        </w:tc>
        <w:tc>
          <w:tcPr>
            <w:tcW w:w="2377"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2 leaders</w:t>
            </w:r>
          </w:p>
        </w:tc>
        <w:tc>
          <w:tcPr>
            <w:tcW w:w="4427" w:type="dxa"/>
            <w:shd w:val="clear" w:color="auto" w:fill="F5C3D1"/>
          </w:tcPr>
          <w:p w:rsidR="00EA785F" w:rsidRPr="00230EB2" w:rsidRDefault="004E76F9">
            <w:pPr>
              <w:spacing w:before="120"/>
              <w:rPr>
                <w:rFonts w:ascii="Verdana" w:eastAsia="Verdana" w:hAnsi="Verdana" w:cs="Verdana"/>
                <w:lang w:val="en-GB"/>
              </w:rPr>
            </w:pPr>
            <w:r w:rsidRPr="00230EB2">
              <w:rPr>
                <w:rFonts w:ascii="Verdana" w:eastAsia="Verdana" w:hAnsi="Verdana" w:cs="Verdana"/>
                <w:lang w:val="en-GB"/>
              </w:rPr>
              <w:t>1 chief in Riyom</w:t>
            </w:r>
          </w:p>
          <w:p w:rsidR="00EA785F" w:rsidRPr="00230EB2" w:rsidRDefault="004E76F9">
            <w:pPr>
              <w:spacing w:before="120" w:after="120"/>
              <w:rPr>
                <w:rFonts w:ascii="Verdana" w:eastAsia="Verdana" w:hAnsi="Verdana" w:cs="Verdana"/>
                <w:lang w:val="en-GB"/>
              </w:rPr>
            </w:pPr>
            <w:r w:rsidRPr="00230EB2">
              <w:rPr>
                <w:rFonts w:ascii="Verdana" w:eastAsia="Verdana" w:hAnsi="Verdana" w:cs="Verdana"/>
                <w:lang w:val="en-GB"/>
              </w:rPr>
              <w:t>1 chief in Jos North</w:t>
            </w:r>
          </w:p>
        </w:tc>
      </w:tr>
    </w:tbl>
    <w:p w:rsidR="00EA785F" w:rsidRPr="00230EB2" w:rsidRDefault="00EA785F">
      <w:pPr>
        <w:rPr>
          <w:lang w:val="en-GB"/>
        </w:rPr>
      </w:pPr>
    </w:p>
    <w:p w:rsidR="00EA785F" w:rsidRPr="00230EB2" w:rsidRDefault="004E76F9">
      <w:pPr>
        <w:rPr>
          <w:b/>
          <w:color w:val="1E73BE"/>
          <w:sz w:val="36"/>
          <w:szCs w:val="36"/>
          <w:lang w:val="en-GB"/>
        </w:rPr>
      </w:pPr>
      <w:r w:rsidRPr="00230EB2">
        <w:rPr>
          <w:lang w:val="en-GB"/>
        </w:rPr>
        <w:br w:type="page"/>
      </w:r>
    </w:p>
    <w:p w:rsidR="00EA785F" w:rsidRPr="00230EB2" w:rsidRDefault="004E76F9">
      <w:pPr>
        <w:pStyle w:val="Titre1"/>
        <w:rPr>
          <w:lang w:val="en-GB"/>
        </w:rPr>
      </w:pPr>
      <w:bookmarkStart w:id="7" w:name="_Toc113895822"/>
      <w:r w:rsidRPr="00230EB2">
        <w:rPr>
          <w:lang w:val="en-GB"/>
        </w:rPr>
        <w:t>Key discrimination factors impacting the lives of women with disabilities in Jos North and Riyom: An analysis</w:t>
      </w:r>
      <w:bookmarkEnd w:id="7"/>
    </w:p>
    <w:p w:rsidR="00EA785F" w:rsidRPr="00230EB2" w:rsidRDefault="004E76F9" w:rsidP="0089075C">
      <w:pPr>
        <w:rPr>
          <w:lang w:val="en-GB"/>
        </w:rPr>
      </w:pPr>
      <w:r w:rsidRPr="00230EB2">
        <w:rPr>
          <w:lang w:val="en-GB"/>
        </w:rPr>
        <w:t>Our discussions with women and organizations helped identify five identity factors as key in understanding the various forms of discrimination and</w:t>
      </w:r>
      <w:r w:rsidRPr="00230EB2">
        <w:rPr>
          <w:lang w:val="en-GB"/>
        </w:rPr>
        <w:t xml:space="preserve"> violence faced by women with disabilities. Those factors, whether called discrimination or identity factors, intersect with the disability status (and the type of impairment in particular) and with other factors to create unique lived experiences for the </w:t>
      </w:r>
      <w:r w:rsidRPr="00230EB2">
        <w:rPr>
          <w:lang w:val="en-GB"/>
        </w:rPr>
        <w:t xml:space="preserve">women we met. </w:t>
      </w:r>
    </w:p>
    <w:p w:rsidR="00EA785F" w:rsidRPr="00230EB2" w:rsidRDefault="004E76F9">
      <w:pPr>
        <w:jc w:val="both"/>
        <w:rPr>
          <w:lang w:val="en-GB"/>
        </w:rPr>
      </w:pPr>
      <w:r w:rsidRPr="00230EB2">
        <w:rPr>
          <w:lang w:val="en-GB"/>
        </w:rPr>
        <w:t xml:space="preserve">These factors are presented below and are further </w:t>
      </w:r>
      <w:r w:rsidR="00230EB2" w:rsidRPr="00230EB2">
        <w:rPr>
          <w:lang w:val="en-GB"/>
        </w:rPr>
        <w:t>analysed</w:t>
      </w:r>
      <w:r w:rsidRPr="00230EB2">
        <w:rPr>
          <w:lang w:val="en-GB"/>
        </w:rPr>
        <w:t xml:space="preserve">: </w:t>
      </w:r>
    </w:p>
    <w:p w:rsidR="00EA785F" w:rsidRPr="00230EB2" w:rsidRDefault="004E76F9">
      <w:pPr>
        <w:numPr>
          <w:ilvl w:val="0"/>
          <w:numId w:val="1"/>
        </w:numPr>
        <w:pBdr>
          <w:top w:val="nil"/>
          <w:left w:val="nil"/>
          <w:bottom w:val="nil"/>
          <w:right w:val="nil"/>
          <w:between w:val="nil"/>
        </w:pBdr>
        <w:spacing w:after="0"/>
        <w:jc w:val="both"/>
        <w:rPr>
          <w:lang w:val="en-GB"/>
        </w:rPr>
      </w:pPr>
      <w:r w:rsidRPr="00230EB2">
        <w:rPr>
          <w:lang w:val="en-GB"/>
        </w:rPr>
        <w:t>Location (rural or urban)</w:t>
      </w:r>
    </w:p>
    <w:p w:rsidR="00EA785F" w:rsidRPr="00230EB2" w:rsidRDefault="004E76F9">
      <w:pPr>
        <w:numPr>
          <w:ilvl w:val="0"/>
          <w:numId w:val="1"/>
        </w:numPr>
        <w:pBdr>
          <w:top w:val="nil"/>
          <w:left w:val="nil"/>
          <w:bottom w:val="nil"/>
          <w:right w:val="nil"/>
          <w:between w:val="nil"/>
        </w:pBdr>
        <w:spacing w:after="0"/>
        <w:jc w:val="both"/>
        <w:rPr>
          <w:lang w:val="en-GB"/>
        </w:rPr>
      </w:pPr>
      <w:r w:rsidRPr="00230EB2">
        <w:rPr>
          <w:lang w:val="en-GB"/>
        </w:rPr>
        <w:t xml:space="preserve">Marital status </w:t>
      </w:r>
    </w:p>
    <w:p w:rsidR="00EA785F" w:rsidRPr="00230EB2" w:rsidRDefault="004E76F9">
      <w:pPr>
        <w:numPr>
          <w:ilvl w:val="0"/>
          <w:numId w:val="1"/>
        </w:numPr>
        <w:pBdr>
          <w:top w:val="nil"/>
          <w:left w:val="nil"/>
          <w:bottom w:val="nil"/>
          <w:right w:val="nil"/>
          <w:between w:val="nil"/>
        </w:pBdr>
        <w:spacing w:after="0"/>
        <w:jc w:val="both"/>
        <w:rPr>
          <w:lang w:val="en-GB"/>
        </w:rPr>
      </w:pPr>
      <w:r w:rsidRPr="00230EB2">
        <w:rPr>
          <w:lang w:val="en-GB"/>
        </w:rPr>
        <w:t xml:space="preserve">Religion </w:t>
      </w:r>
    </w:p>
    <w:p w:rsidR="00EA785F" w:rsidRPr="00230EB2" w:rsidRDefault="004E76F9">
      <w:pPr>
        <w:numPr>
          <w:ilvl w:val="0"/>
          <w:numId w:val="1"/>
        </w:numPr>
        <w:pBdr>
          <w:top w:val="nil"/>
          <w:left w:val="nil"/>
          <w:bottom w:val="nil"/>
          <w:right w:val="nil"/>
          <w:between w:val="nil"/>
        </w:pBdr>
        <w:spacing w:after="0"/>
        <w:jc w:val="both"/>
        <w:rPr>
          <w:lang w:val="en-GB"/>
        </w:rPr>
      </w:pPr>
      <w:r w:rsidRPr="00230EB2">
        <w:rPr>
          <w:lang w:val="en-GB"/>
        </w:rPr>
        <w:t>Age</w:t>
      </w:r>
    </w:p>
    <w:p w:rsidR="00EA785F" w:rsidRPr="00230EB2" w:rsidRDefault="004E76F9">
      <w:pPr>
        <w:numPr>
          <w:ilvl w:val="0"/>
          <w:numId w:val="1"/>
        </w:numPr>
        <w:pBdr>
          <w:top w:val="nil"/>
          <w:left w:val="nil"/>
          <w:bottom w:val="nil"/>
          <w:right w:val="nil"/>
          <w:between w:val="nil"/>
        </w:pBdr>
        <w:jc w:val="both"/>
        <w:rPr>
          <w:lang w:val="en-GB"/>
        </w:rPr>
      </w:pPr>
      <w:r w:rsidRPr="00230EB2">
        <w:rPr>
          <w:lang w:val="en-GB"/>
        </w:rPr>
        <w:t xml:space="preserve">Different impairments </w:t>
      </w:r>
    </w:p>
    <w:p w:rsidR="00EA785F" w:rsidRPr="00230EB2" w:rsidRDefault="004E76F9">
      <w:pPr>
        <w:pStyle w:val="Titre2"/>
        <w:jc w:val="both"/>
        <w:rPr>
          <w:sz w:val="32"/>
          <w:szCs w:val="32"/>
          <w:lang w:val="en-GB"/>
        </w:rPr>
      </w:pPr>
      <w:bookmarkStart w:id="8" w:name="_Toc113895823"/>
      <w:r w:rsidRPr="00230EB2">
        <w:rPr>
          <w:sz w:val="32"/>
          <w:szCs w:val="32"/>
          <w:lang w:val="en-GB"/>
        </w:rPr>
        <w:t>How women with disabilities living in rural areas are disadvantaged</w:t>
      </w:r>
      <w:bookmarkEnd w:id="8"/>
      <w:r w:rsidRPr="00230EB2">
        <w:rPr>
          <w:sz w:val="32"/>
          <w:szCs w:val="32"/>
          <w:lang w:val="en-GB"/>
        </w:rPr>
        <w:t xml:space="preserve"> </w:t>
      </w:r>
    </w:p>
    <w:p w:rsidR="00EA785F" w:rsidRPr="00230EB2" w:rsidRDefault="004E76F9" w:rsidP="0089075C">
      <w:pPr>
        <w:rPr>
          <w:lang w:val="en-GB"/>
        </w:rPr>
      </w:pPr>
      <w:bookmarkStart w:id="9" w:name="_heading=h.3dy6vkm" w:colFirst="0" w:colLast="0"/>
      <w:bookmarkEnd w:id="9"/>
      <w:r w:rsidRPr="00230EB2">
        <w:rPr>
          <w:lang w:val="en-GB"/>
        </w:rPr>
        <w:t xml:space="preserve">Women in rural areas have limited/no access to services from the Government, NGOs and CSOs unlike those in urban areas. This is explained by the fact that most of these organizations are located in urban </w:t>
      </w:r>
      <w:r w:rsidR="00230EB2" w:rsidRPr="00230EB2">
        <w:rPr>
          <w:lang w:val="en-GB"/>
        </w:rPr>
        <w:t>centres</w:t>
      </w:r>
      <w:r w:rsidRPr="00230EB2">
        <w:rPr>
          <w:lang w:val="en-GB"/>
        </w:rPr>
        <w:t>. As a result, women with disabilities living</w:t>
      </w:r>
      <w:r w:rsidRPr="00230EB2">
        <w:rPr>
          <w:lang w:val="en-GB"/>
        </w:rPr>
        <w:t xml:space="preserve"> in urban settings are more visible to the organisations, and thus their issues often form the basis of targeting and planning. Services are not available for or adapted to women living in rural settings; because their needs differ from those of women livi</w:t>
      </w:r>
      <w:r w:rsidRPr="00230EB2">
        <w:rPr>
          <w:lang w:val="en-GB"/>
        </w:rPr>
        <w:t>ng in urban settings. For instance, what a woman with a disability in an urban area may see as a pressing need may be useless to a woman in a rural area.</w:t>
      </w:r>
    </w:p>
    <w:p w:rsidR="00EA785F" w:rsidRPr="00230EB2" w:rsidRDefault="004E76F9">
      <w:pPr>
        <w:jc w:val="center"/>
        <w:rPr>
          <w:lang w:val="en-GB"/>
        </w:rPr>
      </w:pPr>
      <w:r w:rsidRPr="00230EB2">
        <w:rPr>
          <w:noProof/>
          <w:lang w:val="en-GB"/>
        </w:rPr>
        <w:drawing>
          <wp:inline distT="0" distB="0" distL="0" distR="0">
            <wp:extent cx="5383390" cy="3373635"/>
            <wp:effectExtent l="0" t="0" r="8255" b="0"/>
            <wp:docPr id="122" name="image1.jpg" descr="Group picture with 29 women standing or seating in front of a house. "/>
            <wp:cNvGraphicFramePr/>
            <a:graphic xmlns:a="http://schemas.openxmlformats.org/drawingml/2006/main">
              <a:graphicData uri="http://schemas.openxmlformats.org/drawingml/2006/picture">
                <pic:pic xmlns:pic="http://schemas.openxmlformats.org/drawingml/2006/picture">
                  <pic:nvPicPr>
                    <pic:cNvPr id="0" name="image1.jpg" descr="Group picture with 29 women standing or seating in front of a house. "/>
                    <pic:cNvPicPr preferRelativeResize="0"/>
                  </pic:nvPicPr>
                  <pic:blipFill>
                    <a:blip r:embed="rId14">
                      <a:grayscl/>
                    </a:blip>
                    <a:srcRect/>
                    <a:stretch>
                      <a:fillRect/>
                    </a:stretch>
                  </pic:blipFill>
                  <pic:spPr>
                    <a:xfrm>
                      <a:off x="0" y="0"/>
                      <a:ext cx="5383390" cy="3373635"/>
                    </a:xfrm>
                    <a:prstGeom prst="rect">
                      <a:avLst/>
                    </a:prstGeom>
                    <a:ln/>
                  </pic:spPr>
                </pic:pic>
              </a:graphicData>
            </a:graphic>
          </wp:inline>
        </w:drawing>
      </w:r>
    </w:p>
    <w:p w:rsidR="00EA785F" w:rsidRPr="00230EB2" w:rsidRDefault="004E76F9">
      <w:pPr>
        <w:pBdr>
          <w:top w:val="nil"/>
          <w:left w:val="nil"/>
          <w:bottom w:val="nil"/>
          <w:right w:val="nil"/>
          <w:between w:val="nil"/>
        </w:pBdr>
        <w:spacing w:after="200" w:line="240" w:lineRule="auto"/>
        <w:jc w:val="center"/>
        <w:rPr>
          <w:i/>
          <w:color w:val="44546A"/>
          <w:sz w:val="18"/>
          <w:szCs w:val="18"/>
          <w:lang w:val="en-GB"/>
        </w:rPr>
      </w:pPr>
      <w:r w:rsidRPr="00230EB2">
        <w:rPr>
          <w:i/>
          <w:color w:val="44546A"/>
          <w:sz w:val="18"/>
          <w:szCs w:val="18"/>
          <w:lang w:val="en-GB"/>
        </w:rPr>
        <w:t>3 Women with disabilities in Riyom Local Government</w:t>
      </w:r>
    </w:p>
    <w:p w:rsidR="00EA785F" w:rsidRPr="00230EB2" w:rsidRDefault="004E76F9">
      <w:pPr>
        <w:rPr>
          <w:i/>
          <w:color w:val="44546A"/>
          <w:sz w:val="18"/>
          <w:szCs w:val="18"/>
          <w:lang w:val="en-GB"/>
        </w:rPr>
      </w:pPr>
      <w:r w:rsidRPr="00230EB2">
        <w:rPr>
          <w:lang w:val="en-GB"/>
        </w:rPr>
        <w:t>The ability of women with disabilities living in</w:t>
      </w:r>
      <w:r w:rsidRPr="00230EB2">
        <w:rPr>
          <w:lang w:val="en-GB"/>
        </w:rPr>
        <w:t xml:space="preserve"> urban settings to benefit</w:t>
      </w:r>
      <w:bookmarkStart w:id="10" w:name="_GoBack"/>
      <w:bookmarkEnd w:id="10"/>
      <w:r w:rsidRPr="00230EB2">
        <w:rPr>
          <w:lang w:val="en-GB"/>
        </w:rPr>
        <w:t xml:space="preserve"> from any support program that could exist is determined by better access to information. The support programs are often based on skills acquisition: </w:t>
      </w:r>
    </w:p>
    <w:p w:rsidR="00EA785F" w:rsidRPr="00230EB2" w:rsidRDefault="004E76F9">
      <w:pPr>
        <w:numPr>
          <w:ilvl w:val="0"/>
          <w:numId w:val="2"/>
        </w:numPr>
        <w:pBdr>
          <w:top w:val="nil"/>
          <w:left w:val="nil"/>
          <w:bottom w:val="nil"/>
          <w:right w:val="nil"/>
          <w:between w:val="nil"/>
        </w:pBdr>
        <w:spacing w:after="0"/>
        <w:rPr>
          <w:lang w:val="en-GB"/>
        </w:rPr>
      </w:pPr>
      <w:r w:rsidRPr="00230EB2">
        <w:rPr>
          <w:lang w:val="en-GB"/>
        </w:rPr>
        <w:t>Entrepreneurship training</w:t>
      </w:r>
    </w:p>
    <w:p w:rsidR="00EA785F" w:rsidRPr="00230EB2" w:rsidRDefault="004E76F9">
      <w:pPr>
        <w:numPr>
          <w:ilvl w:val="0"/>
          <w:numId w:val="2"/>
        </w:numPr>
        <w:pBdr>
          <w:top w:val="nil"/>
          <w:left w:val="nil"/>
          <w:bottom w:val="nil"/>
          <w:right w:val="nil"/>
          <w:between w:val="nil"/>
        </w:pBdr>
        <w:spacing w:after="0"/>
        <w:rPr>
          <w:lang w:val="en-GB"/>
        </w:rPr>
      </w:pPr>
      <w:r w:rsidRPr="00230EB2">
        <w:rPr>
          <w:lang w:val="en-GB"/>
        </w:rPr>
        <w:t xml:space="preserve">Soft grants </w:t>
      </w:r>
    </w:p>
    <w:p w:rsidR="00EA785F" w:rsidRPr="00230EB2" w:rsidRDefault="004E76F9">
      <w:pPr>
        <w:numPr>
          <w:ilvl w:val="0"/>
          <w:numId w:val="2"/>
        </w:numPr>
        <w:pBdr>
          <w:top w:val="nil"/>
          <w:left w:val="nil"/>
          <w:bottom w:val="nil"/>
          <w:right w:val="nil"/>
          <w:between w:val="nil"/>
        </w:pBdr>
        <w:spacing w:after="0"/>
        <w:rPr>
          <w:lang w:val="en-GB"/>
        </w:rPr>
      </w:pPr>
      <w:r w:rsidRPr="00230EB2">
        <w:rPr>
          <w:lang w:val="en-GB"/>
        </w:rPr>
        <w:t xml:space="preserve">Loans to start up  </w:t>
      </w:r>
    </w:p>
    <w:p w:rsidR="00EA785F" w:rsidRPr="00230EB2" w:rsidRDefault="004E76F9">
      <w:pPr>
        <w:numPr>
          <w:ilvl w:val="0"/>
          <w:numId w:val="2"/>
        </w:numPr>
        <w:pBdr>
          <w:top w:val="nil"/>
          <w:left w:val="nil"/>
          <w:bottom w:val="nil"/>
          <w:right w:val="nil"/>
          <w:between w:val="nil"/>
        </w:pBdr>
        <w:rPr>
          <w:lang w:val="en-GB"/>
        </w:rPr>
      </w:pPr>
      <w:r w:rsidRPr="00230EB2">
        <w:rPr>
          <w:lang w:val="en-GB"/>
        </w:rPr>
        <w:t>Support to existing businesses</w:t>
      </w:r>
    </w:p>
    <w:p w:rsidR="00EA785F" w:rsidRPr="00230EB2" w:rsidRDefault="004E76F9">
      <w:pPr>
        <w:rPr>
          <w:lang w:val="en-GB"/>
        </w:rPr>
      </w:pPr>
      <w:r w:rsidRPr="00230EB2">
        <w:rPr>
          <w:lang w:val="en-GB"/>
        </w:rPr>
        <w:t xml:space="preserve">Most of these programs organized by civil society organizations target urban women because they are often time already acquainted with the basic knowledge needed. </w:t>
      </w:r>
    </w:p>
    <w:p w:rsidR="00EA785F" w:rsidRPr="00230EB2" w:rsidRDefault="004E76F9">
      <w:pPr>
        <w:shd w:val="clear" w:color="auto" w:fill="FFAFAF"/>
        <w:ind w:left="2268"/>
        <w:rPr>
          <w:b/>
          <w:lang w:val="en-GB"/>
        </w:rPr>
      </w:pPr>
      <w:r w:rsidRPr="00230EB2">
        <w:rPr>
          <w:b/>
          <w:lang w:val="en-GB"/>
        </w:rPr>
        <w:t>The women in Jos North appeared more privileged than those in</w:t>
      </w:r>
      <w:r w:rsidRPr="00230EB2">
        <w:rPr>
          <w:b/>
          <w:lang w:val="en-GB"/>
        </w:rPr>
        <w:t xml:space="preserve"> Riyom local government because of their proximity to the urban city </w:t>
      </w:r>
      <w:r w:rsidR="00230EB2" w:rsidRPr="00230EB2">
        <w:rPr>
          <w:b/>
          <w:lang w:val="en-GB"/>
        </w:rPr>
        <w:t>centre</w:t>
      </w:r>
      <w:r w:rsidRPr="00230EB2">
        <w:rPr>
          <w:b/>
          <w:lang w:val="en-GB"/>
        </w:rPr>
        <w:t xml:space="preserve"> and exposure. These women get opportunities for skilled empowerment compared to the women in Riyom because they already had the skill set. </w:t>
      </w:r>
    </w:p>
    <w:p w:rsidR="00EA785F" w:rsidRPr="00230EB2" w:rsidRDefault="004E76F9">
      <w:pPr>
        <w:rPr>
          <w:lang w:val="en-GB"/>
        </w:rPr>
      </w:pPr>
      <w:r w:rsidRPr="00230EB2">
        <w:rPr>
          <w:lang w:val="en-GB"/>
        </w:rPr>
        <w:t>Moreover, girls with disabilities living</w:t>
      </w:r>
      <w:r w:rsidRPr="00230EB2">
        <w:rPr>
          <w:lang w:val="en-GB"/>
        </w:rPr>
        <w:t xml:space="preserve"> in urban areas have more access to education, as the schools in rural areas are not inclusive. </w:t>
      </w:r>
    </w:p>
    <w:p w:rsidR="00EA785F" w:rsidRPr="00230EB2" w:rsidRDefault="004E76F9">
      <w:pPr>
        <w:rPr>
          <w:lang w:val="en-GB"/>
        </w:rPr>
      </w:pPr>
      <w:r w:rsidRPr="00230EB2">
        <w:rPr>
          <w:lang w:val="en-GB"/>
        </w:rPr>
        <w:t>In addition, the quality of life and education of children of women with disabilities in urban areas shows a difference compared to women in rural areas. There</w:t>
      </w:r>
      <w:r w:rsidRPr="00230EB2">
        <w:rPr>
          <w:lang w:val="en-GB"/>
        </w:rPr>
        <w:t xml:space="preserve"> is a huge gap because most of the facilities in the rural areas are under-maintained.  Most women in rural areas cannot even afford to give their children quality education and other basic necessities</w:t>
      </w:r>
      <w:r w:rsidRPr="00230EB2">
        <w:rPr>
          <w:lang w:val="en-GB"/>
        </w:rPr>
        <w:t xml:space="preserve">, </w:t>
      </w:r>
      <w:r w:rsidRPr="00230EB2">
        <w:rPr>
          <w:lang w:val="en-GB"/>
        </w:rPr>
        <w:t xml:space="preserve">thus subjecting their children to child </w:t>
      </w:r>
      <w:r w:rsidR="00230EB2" w:rsidRPr="00230EB2">
        <w:rPr>
          <w:lang w:val="en-GB"/>
        </w:rPr>
        <w:t>labour</w:t>
      </w:r>
      <w:r w:rsidRPr="00230EB2">
        <w:rPr>
          <w:lang w:val="en-GB"/>
        </w:rPr>
        <w:t xml:space="preserve"> such as</w:t>
      </w:r>
      <w:r w:rsidRPr="00230EB2">
        <w:rPr>
          <w:lang w:val="en-GB"/>
        </w:rPr>
        <w:t xml:space="preserve"> street hawking. </w:t>
      </w:r>
    </w:p>
    <w:p w:rsidR="00EA785F" w:rsidRPr="00230EB2" w:rsidRDefault="004E76F9">
      <w:pPr>
        <w:rPr>
          <w:lang w:val="en-GB"/>
        </w:rPr>
      </w:pPr>
      <w:r w:rsidRPr="00230EB2">
        <w:rPr>
          <w:lang w:val="en-GB"/>
        </w:rPr>
        <w:t xml:space="preserve">Access to health is also very restricted in rural areas where you only find primary health facilities that are underfunded and not properly equipped. Accessing some form of transportation is an additional barrier that hinder their access </w:t>
      </w:r>
      <w:r w:rsidRPr="00230EB2">
        <w:rPr>
          <w:lang w:val="en-GB"/>
        </w:rPr>
        <w:t xml:space="preserve">to well-equipped health facilities.  </w:t>
      </w:r>
    </w:p>
    <w:p w:rsidR="00EA785F" w:rsidRPr="00230EB2" w:rsidRDefault="004E76F9">
      <w:pPr>
        <w:rPr>
          <w:b/>
          <w:i/>
          <w:color w:val="7030A0"/>
          <w:highlight w:val="yellow"/>
          <w:lang w:val="en-GB"/>
        </w:rPr>
      </w:pPr>
      <w:r w:rsidRPr="00230EB2">
        <w:rPr>
          <w:lang w:val="en-GB"/>
        </w:rPr>
        <w:t>Finally, stigmas and negative stereotypes towards persons with disabilities are more visible in rural areas than in urban settings as there are more sensitization campaigns in urban areas aiming to change negative perc</w:t>
      </w:r>
      <w:r w:rsidRPr="00230EB2">
        <w:rPr>
          <w:lang w:val="en-GB"/>
        </w:rPr>
        <w:t xml:space="preserve">eptions of persons with disabilities. </w:t>
      </w:r>
    </w:p>
    <w:p w:rsidR="00EA785F" w:rsidRPr="00230EB2" w:rsidRDefault="004E76F9">
      <w:pPr>
        <w:shd w:val="clear" w:color="auto" w:fill="FFAFAF"/>
        <w:ind w:left="1276"/>
        <w:rPr>
          <w:b/>
          <w:lang w:val="en-GB"/>
        </w:rPr>
      </w:pPr>
      <w:r w:rsidRPr="00230EB2">
        <w:rPr>
          <w:b/>
          <w:shd w:val="clear" w:color="auto" w:fill="FFAFAF"/>
          <w:lang w:val="en-GB"/>
        </w:rPr>
        <w:t>“A woman in Riyom who is visually impaired stated she often felt discriminated against by the people of her community, especially in the church and social gatherings, as she was forced to sit outside and most of the t</w:t>
      </w:r>
      <w:r w:rsidRPr="00230EB2">
        <w:rPr>
          <w:b/>
          <w:shd w:val="clear" w:color="auto" w:fill="FFAFAF"/>
          <w:lang w:val="en-GB"/>
        </w:rPr>
        <w:t xml:space="preserve">ime did not receive help from any member of the community. Indeed, persons with disabilities are not seen as people who contribute meaningfully to the community. Unfortunately, rural inhabitants are not yet enlightened enough to understand that disability </w:t>
      </w:r>
      <w:r w:rsidRPr="00230EB2">
        <w:rPr>
          <w:b/>
          <w:shd w:val="clear" w:color="auto" w:fill="FFAFAF"/>
          <w:lang w:val="en-GB"/>
        </w:rPr>
        <w:t>is neither a curse nor contagious. They should be more open to socializing with persons with disabilities like people in urban communities”</w:t>
      </w:r>
    </w:p>
    <w:p w:rsidR="00EA785F" w:rsidRPr="00230EB2" w:rsidRDefault="004E76F9">
      <w:pPr>
        <w:rPr>
          <w:lang w:val="en-GB"/>
        </w:rPr>
      </w:pPr>
      <w:r w:rsidRPr="00230EB2">
        <w:rPr>
          <w:lang w:val="en-GB"/>
        </w:rPr>
        <w:t>Stakeholders such as the non-governmental Christian network CWEENS also agree on the fact that women with disabiliti</w:t>
      </w:r>
      <w:r w:rsidRPr="00230EB2">
        <w:rPr>
          <w:lang w:val="en-GB"/>
        </w:rPr>
        <w:t xml:space="preserve">es in rural areas face more discrimination, as there are many social problems that overlap and create multiple levels of social injustice. Therefore, they highlight the need for these women to get more attention through community-based interventions. </w:t>
      </w:r>
    </w:p>
    <w:p w:rsidR="00EA785F" w:rsidRPr="00230EB2" w:rsidRDefault="004E76F9">
      <w:pPr>
        <w:pStyle w:val="Titre2"/>
        <w:rPr>
          <w:lang w:val="en-GB"/>
        </w:rPr>
      </w:pPr>
      <w:bookmarkStart w:id="11" w:name="_Toc113895824"/>
      <w:r w:rsidRPr="00230EB2">
        <w:rPr>
          <w:lang w:val="en-GB"/>
        </w:rPr>
        <w:t xml:space="preserve">How </w:t>
      </w:r>
      <w:r w:rsidRPr="00230EB2">
        <w:rPr>
          <w:lang w:val="en-GB"/>
        </w:rPr>
        <w:t>single mothers with disabilities struggle extra to cater for themselves and their children</w:t>
      </w:r>
      <w:bookmarkEnd w:id="11"/>
    </w:p>
    <w:p w:rsidR="00EA785F" w:rsidRPr="00230EB2" w:rsidRDefault="004E76F9">
      <w:pPr>
        <w:rPr>
          <w:lang w:val="en-GB"/>
        </w:rPr>
        <w:sectPr w:rsidR="00EA785F" w:rsidRPr="00230EB2" w:rsidSect="002D33D7">
          <w:headerReference w:type="default" r:id="rId15"/>
          <w:footerReference w:type="default" r:id="rId16"/>
          <w:headerReference w:type="first" r:id="rId17"/>
          <w:pgSz w:w="11906" w:h="16838"/>
          <w:pgMar w:top="759" w:right="1558" w:bottom="1417" w:left="1417" w:header="708" w:footer="708" w:gutter="0"/>
          <w:pgNumType w:start="0"/>
          <w:cols w:space="720"/>
          <w:titlePg/>
        </w:sectPr>
      </w:pPr>
      <w:r w:rsidRPr="00230EB2">
        <w:rPr>
          <w:lang w:val="en-GB"/>
        </w:rPr>
        <w:t>The discrimination that single mothers face sterns from the societal perceptions of them. In a society like Nigeria where there is still high regard for the institution of marriage and having children within the confines of marriage, there</w:t>
      </w:r>
      <w:r w:rsidRPr="00230EB2">
        <w:rPr>
          <w:lang w:val="en-GB"/>
        </w:rPr>
        <w:t xml:space="preserve"> is a lot of eyebrow-raising in regards to a single woman with a child. </w:t>
      </w:r>
    </w:p>
    <w:p w:rsidR="00EA785F" w:rsidRPr="00230EB2" w:rsidRDefault="004E76F9">
      <w:pPr>
        <w:rPr>
          <w:b/>
          <w:lang w:val="en-GB"/>
        </w:rPr>
      </w:pPr>
      <w:r w:rsidRPr="00230EB2">
        <w:rPr>
          <w:lang w:val="en-GB"/>
        </w:rPr>
        <w:t>Nigerian society tends to condemn and exclude single mothers from equal community participation as other women place them in a lower category. Despite the circumstances of single moth</w:t>
      </w:r>
      <w:r w:rsidRPr="00230EB2">
        <w:rPr>
          <w:lang w:val="en-GB"/>
        </w:rPr>
        <w:t>ers with disabilities, they are discriminated against both within and outside the disability community. We regularly found that other women with disabilities often orchestrate their exclusion from programs and interventions meant to benefit them as a whole</w:t>
      </w:r>
      <w:r w:rsidRPr="00230EB2">
        <w:rPr>
          <w:b/>
          <w:lang w:val="en-GB"/>
        </w:rPr>
        <w:t xml:space="preserve">. </w:t>
      </w:r>
    </w:p>
    <w:p w:rsidR="00EA785F" w:rsidRPr="00230EB2" w:rsidRDefault="004E76F9">
      <w:pPr>
        <w:keepNext/>
        <w:jc w:val="right"/>
        <w:rPr>
          <w:lang w:val="en-GB"/>
        </w:rPr>
      </w:pPr>
      <w:r w:rsidRPr="00230EB2">
        <w:rPr>
          <w:noProof/>
          <w:lang w:val="en-GB"/>
        </w:rPr>
        <w:drawing>
          <wp:inline distT="0" distB="0" distL="0" distR="0">
            <wp:extent cx="2655570" cy="2850760"/>
            <wp:effectExtent l="0" t="0" r="0" b="0"/>
            <wp:docPr id="125" name="image3.png" descr="2 FIDA staff and 2 Ifa staff seating around a table and discussing. "/>
            <wp:cNvGraphicFramePr/>
            <a:graphic xmlns:a="http://schemas.openxmlformats.org/drawingml/2006/main">
              <a:graphicData uri="http://schemas.openxmlformats.org/drawingml/2006/picture">
                <pic:pic xmlns:pic="http://schemas.openxmlformats.org/drawingml/2006/picture">
                  <pic:nvPicPr>
                    <pic:cNvPr id="0" name="image3.png" descr="2 FIDA staff and 2 Ifa staff seating around a table and discussing. "/>
                    <pic:cNvPicPr preferRelativeResize="0"/>
                  </pic:nvPicPr>
                  <pic:blipFill>
                    <a:blip r:embed="rId18"/>
                    <a:srcRect/>
                    <a:stretch>
                      <a:fillRect/>
                    </a:stretch>
                  </pic:blipFill>
                  <pic:spPr>
                    <a:xfrm>
                      <a:off x="0" y="0"/>
                      <a:ext cx="2655570" cy="2850760"/>
                    </a:xfrm>
                    <a:prstGeom prst="rect">
                      <a:avLst/>
                    </a:prstGeom>
                    <a:ln/>
                  </pic:spPr>
                </pic:pic>
              </a:graphicData>
            </a:graphic>
          </wp:inline>
        </w:drawing>
      </w:r>
    </w:p>
    <w:p w:rsidR="00EA785F" w:rsidRPr="00230EB2" w:rsidRDefault="004E76F9">
      <w:pPr>
        <w:pBdr>
          <w:top w:val="nil"/>
          <w:left w:val="nil"/>
          <w:bottom w:val="nil"/>
          <w:right w:val="nil"/>
          <w:between w:val="nil"/>
        </w:pBdr>
        <w:spacing w:after="200" w:line="240" w:lineRule="auto"/>
        <w:jc w:val="center"/>
        <w:rPr>
          <w:i/>
          <w:color w:val="44546A"/>
          <w:sz w:val="18"/>
          <w:szCs w:val="18"/>
          <w:lang w:val="en-GB"/>
        </w:rPr>
        <w:sectPr w:rsidR="00EA785F" w:rsidRPr="00230EB2">
          <w:type w:val="continuous"/>
          <w:pgSz w:w="11906" w:h="16838"/>
          <w:pgMar w:top="1701" w:right="1417" w:bottom="1417" w:left="1417" w:header="708" w:footer="708" w:gutter="0"/>
          <w:pgNumType w:start="0"/>
          <w:cols w:num="2" w:space="720" w:equalWidth="0">
            <w:col w:w="4534" w:space="2"/>
            <w:col w:w="4534" w:space="0"/>
          </w:cols>
          <w:titlePg/>
        </w:sectPr>
      </w:pPr>
      <w:r w:rsidRPr="00230EB2">
        <w:rPr>
          <w:i/>
          <w:color w:val="44546A"/>
          <w:sz w:val="18"/>
          <w:szCs w:val="18"/>
          <w:lang w:val="en-GB"/>
        </w:rPr>
        <w:t>4 Interview of FIDA</w:t>
      </w:r>
    </w:p>
    <w:p w:rsidR="00EA785F" w:rsidRPr="00230EB2" w:rsidRDefault="004E76F9">
      <w:pPr>
        <w:rPr>
          <w:lang w:val="en-GB"/>
        </w:rPr>
      </w:pPr>
      <w:r w:rsidRPr="00230EB2">
        <w:rPr>
          <w:lang w:val="en-GB"/>
        </w:rPr>
        <w:t>Furthermore, single mothers are among the poorest within their communities. They often live on a day-to-day basis having to resort to odd jobs to be able to cater for themselves and their children. Also, when items or cash are distributed to all women with</w:t>
      </w:r>
      <w:r w:rsidRPr="00230EB2">
        <w:rPr>
          <w:lang w:val="en-GB"/>
        </w:rPr>
        <w:t xml:space="preserve"> disabilities, single mothers may be the first to be out seeking more support because they easily exhaust their share on account of the absence of another breadwinner figure in the household. </w:t>
      </w:r>
    </w:p>
    <w:p w:rsidR="00EA785F" w:rsidRPr="00230EB2" w:rsidRDefault="004E76F9">
      <w:pPr>
        <w:rPr>
          <w:lang w:val="en-GB"/>
        </w:rPr>
      </w:pPr>
      <w:r w:rsidRPr="00230EB2">
        <w:rPr>
          <w:lang w:val="en-GB"/>
        </w:rPr>
        <w:t>On the other hand, children of single women with disabilities a</w:t>
      </w:r>
      <w:r w:rsidRPr="00230EB2">
        <w:rPr>
          <w:lang w:val="en-GB"/>
        </w:rPr>
        <w:t>re among those that are mostly out of school because of the lack of financial means to cover the cost of their education. For instance, some of the children are exposed to hawking and doing menial jobs to support their mothers with disabilities, which is i</w:t>
      </w:r>
      <w:r w:rsidRPr="00230EB2">
        <w:rPr>
          <w:lang w:val="en-GB"/>
        </w:rPr>
        <w:t xml:space="preserve">n itself a form of child </w:t>
      </w:r>
      <w:r w:rsidR="00230EB2" w:rsidRPr="00230EB2">
        <w:rPr>
          <w:lang w:val="en-GB"/>
        </w:rPr>
        <w:t>labour</w:t>
      </w:r>
      <w:r w:rsidRPr="00230EB2">
        <w:rPr>
          <w:lang w:val="en-GB"/>
        </w:rPr>
        <w:t xml:space="preserve"> and is unhealthy for the total wellbeing of the child.</w:t>
      </w:r>
    </w:p>
    <w:p w:rsidR="006A60CF" w:rsidRDefault="004E76F9" w:rsidP="006A60CF">
      <w:pPr>
        <w:shd w:val="clear" w:color="auto" w:fill="FFAFAF"/>
        <w:ind w:left="2268"/>
        <w:rPr>
          <w:b/>
          <w:lang w:val="en-GB"/>
        </w:rPr>
      </w:pPr>
      <w:r w:rsidRPr="00230EB2">
        <w:rPr>
          <w:b/>
          <w:lang w:val="en-GB"/>
        </w:rPr>
        <w:t xml:space="preserve">“One lady in Riyom local government stated that she and her son constantly suffer from discrimination as the boy is </w:t>
      </w:r>
      <w:r w:rsidR="00230EB2" w:rsidRPr="00230EB2">
        <w:rPr>
          <w:b/>
          <w:lang w:val="en-GB"/>
        </w:rPr>
        <w:t>labelled</w:t>
      </w:r>
      <w:r w:rsidRPr="00230EB2">
        <w:rPr>
          <w:b/>
          <w:lang w:val="en-GB"/>
        </w:rPr>
        <w:t xml:space="preserve"> the child of the blind lady who was born out o</w:t>
      </w:r>
      <w:r w:rsidRPr="00230EB2">
        <w:rPr>
          <w:b/>
          <w:lang w:val="en-GB"/>
        </w:rPr>
        <w:t>f marriage, thus no family or community member wants to extend their help to them, they rather prefer to take advantage”.</w:t>
      </w:r>
      <w:bookmarkStart w:id="12" w:name="_Toc113895825"/>
    </w:p>
    <w:p w:rsidR="00EA785F" w:rsidRPr="006A60CF" w:rsidRDefault="004E76F9" w:rsidP="006A60CF">
      <w:pPr>
        <w:pStyle w:val="Titre2"/>
      </w:pPr>
      <w:r w:rsidRPr="00230EB2">
        <w:t>How religion impacts access to benefits and support mechanisms for women with disabilities</w:t>
      </w:r>
      <w:bookmarkEnd w:id="12"/>
      <w:r w:rsidRPr="00230EB2">
        <w:t xml:space="preserve"> </w:t>
      </w:r>
    </w:p>
    <w:p w:rsidR="00EA785F" w:rsidRPr="00230EB2" w:rsidRDefault="004E76F9">
      <w:pPr>
        <w:rPr>
          <w:lang w:val="en-GB"/>
        </w:rPr>
      </w:pPr>
      <w:r w:rsidRPr="00230EB2">
        <w:rPr>
          <w:lang w:val="en-GB"/>
        </w:rPr>
        <w:t>I</w:t>
      </w:r>
      <w:r w:rsidRPr="00230EB2">
        <w:rPr>
          <w:lang w:val="en-GB"/>
        </w:rPr>
        <w:t>n Nigeria, the religion of each person im</w:t>
      </w:r>
      <w:r w:rsidRPr="00230EB2">
        <w:rPr>
          <w:lang w:val="en-GB"/>
        </w:rPr>
        <w:t>pacts his or her life depending on the community where the person leaves. This statement was supported by the study we carried out as Riyom is largely a Christian community, whereas Jos North is divided in different sections majorly populated by Christians</w:t>
      </w:r>
      <w:r w:rsidRPr="00230EB2">
        <w:rPr>
          <w:lang w:val="en-GB"/>
        </w:rPr>
        <w:t xml:space="preserve"> and some other sections majorly populated by Muslims. Because of two decades of religious crisis in Plateau Stage, Christians have been progressively relocating to settle in Christian populated area, and the Muslims have been settling in Muslim populated </w:t>
      </w:r>
      <w:r w:rsidRPr="00230EB2">
        <w:rPr>
          <w:lang w:val="en-GB"/>
        </w:rPr>
        <w:t xml:space="preserve">area. Although, this does not mean there are no areas where Christian and Muslims cohabite. </w:t>
      </w:r>
    </w:p>
    <w:p w:rsidR="00EA785F" w:rsidRPr="00230EB2" w:rsidRDefault="004E76F9">
      <w:pPr>
        <w:rPr>
          <w:lang w:val="en-GB"/>
        </w:rPr>
        <w:sectPr w:rsidR="00EA785F" w:rsidRPr="00230EB2" w:rsidSect="00B553E6">
          <w:type w:val="continuous"/>
          <w:pgSz w:w="11906" w:h="16838"/>
          <w:pgMar w:top="1701" w:right="1417" w:bottom="1417" w:left="1417" w:header="708" w:footer="708" w:gutter="0"/>
          <w:pgNumType w:start="9"/>
          <w:cols w:space="720"/>
          <w:titlePg/>
          <w:docGrid w:linePitch="299"/>
        </w:sectPr>
      </w:pPr>
      <w:r w:rsidRPr="00230EB2">
        <w:rPr>
          <w:lang w:val="en-GB"/>
        </w:rPr>
        <w:t xml:space="preserve">Discussions showed that a Christian woman cannot easily benefit from programs or interventions arranged by Muslims. The same goes for Muslim women </w:t>
      </w:r>
      <w:r w:rsidRPr="00230EB2">
        <w:rPr>
          <w:lang w:val="en-GB"/>
        </w:rPr>
        <w:t xml:space="preserve">living in a predominantly Christian area. </w:t>
      </w:r>
    </w:p>
    <w:p w:rsidR="00EA785F" w:rsidRPr="00230EB2" w:rsidRDefault="004E76F9">
      <w:pPr>
        <w:keepNext/>
        <w:rPr>
          <w:lang w:val="en-GB"/>
        </w:rPr>
      </w:pPr>
      <w:r w:rsidRPr="00230EB2">
        <w:rPr>
          <w:noProof/>
          <w:lang w:val="en-GB"/>
        </w:rPr>
        <w:drawing>
          <wp:inline distT="0" distB="0" distL="0" distR="0">
            <wp:extent cx="2885136" cy="2165589"/>
            <wp:effectExtent l="0" t="0" r="0" b="0"/>
            <wp:docPr id="124" name="image7.png" descr="3 women from FOMWAN and 1 woman from IFA (Wunmi) seating around a table and discussing"/>
            <wp:cNvGraphicFramePr/>
            <a:graphic xmlns:a="http://schemas.openxmlformats.org/drawingml/2006/main">
              <a:graphicData uri="http://schemas.openxmlformats.org/drawingml/2006/picture">
                <pic:pic xmlns:pic="http://schemas.openxmlformats.org/drawingml/2006/picture">
                  <pic:nvPicPr>
                    <pic:cNvPr id="0" name="image7.png" descr="3 women from FOMWAN and 1 woman from IFA (Wunmi) seating around a table and discussing"/>
                    <pic:cNvPicPr preferRelativeResize="0"/>
                  </pic:nvPicPr>
                  <pic:blipFill>
                    <a:blip r:embed="rId19"/>
                    <a:srcRect/>
                    <a:stretch>
                      <a:fillRect/>
                    </a:stretch>
                  </pic:blipFill>
                  <pic:spPr>
                    <a:xfrm>
                      <a:off x="0" y="0"/>
                      <a:ext cx="2885136" cy="2165589"/>
                    </a:xfrm>
                    <a:prstGeom prst="rect">
                      <a:avLst/>
                    </a:prstGeom>
                    <a:ln/>
                  </pic:spPr>
                </pic:pic>
              </a:graphicData>
            </a:graphic>
          </wp:inline>
        </w:drawing>
      </w:r>
    </w:p>
    <w:p w:rsidR="00EA785F" w:rsidRPr="00230EB2" w:rsidRDefault="004E76F9">
      <w:pPr>
        <w:pBdr>
          <w:top w:val="nil"/>
          <w:left w:val="nil"/>
          <w:bottom w:val="nil"/>
          <w:right w:val="nil"/>
          <w:between w:val="nil"/>
        </w:pBdr>
        <w:spacing w:after="200" w:line="240" w:lineRule="auto"/>
        <w:jc w:val="center"/>
        <w:rPr>
          <w:i/>
          <w:color w:val="44546A"/>
          <w:sz w:val="18"/>
          <w:szCs w:val="18"/>
          <w:lang w:val="en-GB"/>
        </w:rPr>
      </w:pPr>
      <w:r w:rsidRPr="00230EB2">
        <w:rPr>
          <w:i/>
          <w:color w:val="44546A"/>
          <w:sz w:val="18"/>
          <w:szCs w:val="18"/>
          <w:lang w:val="en-GB"/>
        </w:rPr>
        <w:t>5 Discussion with FOMWAN</w:t>
      </w:r>
    </w:p>
    <w:p w:rsidR="00EA785F" w:rsidRPr="00230EB2" w:rsidRDefault="004E76F9">
      <w:pPr>
        <w:rPr>
          <w:lang w:val="en-GB"/>
        </w:rPr>
        <w:sectPr w:rsidR="00EA785F" w:rsidRPr="00230EB2">
          <w:type w:val="continuous"/>
          <w:pgSz w:w="11906" w:h="16838"/>
          <w:pgMar w:top="1701" w:right="1417" w:bottom="1417" w:left="1417" w:header="708" w:footer="708" w:gutter="0"/>
          <w:pgNumType w:start="0"/>
          <w:cols w:num="2" w:space="720" w:equalWidth="0">
            <w:col w:w="4394" w:space="282"/>
            <w:col w:w="4394" w:space="0"/>
          </w:cols>
          <w:titlePg/>
        </w:sectPr>
      </w:pPr>
      <w:r w:rsidRPr="00230EB2">
        <w:rPr>
          <w:lang w:val="en-GB"/>
        </w:rPr>
        <w:t>Women of different religions do not mingle on a regular basis because of the difference in their beliefs. There is no free exchange or dissemination of infor</w:t>
      </w:r>
      <w:r w:rsidRPr="00230EB2">
        <w:rPr>
          <w:lang w:val="en-GB"/>
        </w:rPr>
        <w:t xml:space="preserve">mation between Christian and Muslim women even if they are mixed in equal proportion because most of the time, men -whether fathers, husbands, or brothers- prevent the women from mingling with women from the opposite faith. </w:t>
      </w:r>
    </w:p>
    <w:p w:rsidR="00EA785F" w:rsidRPr="00230EB2" w:rsidRDefault="004E76F9">
      <w:pPr>
        <w:rPr>
          <w:lang w:val="en-GB"/>
        </w:rPr>
      </w:pPr>
      <w:r w:rsidRPr="00230EB2">
        <w:rPr>
          <w:lang w:val="en-GB"/>
        </w:rPr>
        <w:t>Discussions with different loca</w:t>
      </w:r>
      <w:r w:rsidRPr="00230EB2">
        <w:rPr>
          <w:lang w:val="en-GB"/>
        </w:rPr>
        <w:t>l actors intervening in both Christian and Muslim populated areas confirm the fact that there are obstacles to overcome in order to achieve a truly inclusive intervention.</w:t>
      </w:r>
    </w:p>
    <w:p w:rsidR="00EA785F" w:rsidRPr="00230EB2" w:rsidRDefault="004E76F9">
      <w:pPr>
        <w:rPr>
          <w:lang w:val="en-GB"/>
        </w:rPr>
      </w:pPr>
      <w:r w:rsidRPr="00230EB2">
        <w:rPr>
          <w:lang w:val="en-GB"/>
        </w:rPr>
        <w:t>Christian Women for Excellence and Empowerment in Nigerian Society (CWEENS), a non-g</w:t>
      </w:r>
      <w:r w:rsidRPr="00230EB2">
        <w:rPr>
          <w:lang w:val="en-GB"/>
        </w:rPr>
        <w:t>overnmental organization that intervenes in mixed areas, stated that they do not apply any form of segregation when it comes to their intervention towards Muslim women with disabilities. The organisation provides all form of help to any women no matter the</w:t>
      </w:r>
      <w:r w:rsidRPr="00230EB2">
        <w:rPr>
          <w:lang w:val="en-GB"/>
        </w:rPr>
        <w:t xml:space="preserve"> religious status. For instance, CWEENS run a safe house that accepts both Christian and Muslim women because one of their core values is the right of every woman to be free from violence. However, CWEENS member staff has noticed the resistance from the Mu</w:t>
      </w:r>
      <w:r w:rsidRPr="00230EB2">
        <w:rPr>
          <w:lang w:val="en-GB"/>
        </w:rPr>
        <w:t>slim women because the safe house is being managed by a faith-based organisation. As a result, their intervention towards Muslim women is limited.</w:t>
      </w:r>
    </w:p>
    <w:p w:rsidR="00EA785F" w:rsidRPr="00230EB2" w:rsidRDefault="004E76F9">
      <w:pPr>
        <w:pStyle w:val="Titre2"/>
        <w:rPr>
          <w:lang w:val="en-GB"/>
        </w:rPr>
      </w:pPr>
      <w:bookmarkStart w:id="13" w:name="_Toc113895826"/>
      <w:r w:rsidRPr="00230EB2">
        <w:rPr>
          <w:lang w:val="en-GB"/>
        </w:rPr>
        <w:t>How age is intersecting with other discrimination factors to negatively impact the opportunities of women</w:t>
      </w:r>
      <w:bookmarkEnd w:id="13"/>
    </w:p>
    <w:p w:rsidR="00EA785F" w:rsidRPr="00230EB2" w:rsidRDefault="004E76F9">
      <w:pPr>
        <w:rPr>
          <w:lang w:val="en-GB"/>
        </w:rPr>
      </w:pPr>
      <w:r w:rsidRPr="00230EB2">
        <w:rPr>
          <w:lang w:val="en-GB"/>
        </w:rPr>
        <w:t>Age</w:t>
      </w:r>
      <w:r w:rsidRPr="00230EB2">
        <w:rPr>
          <w:lang w:val="en-GB"/>
        </w:rPr>
        <w:t xml:space="preserve"> is another important factor that also contributes to the vulnerability of women with disabilities. During the study, 10 to 15 of the total number of women whom we engaged with were above 50. From these interactions, we could deduce that most of them do no</w:t>
      </w:r>
      <w:r w:rsidRPr="00230EB2">
        <w:rPr>
          <w:lang w:val="en-GB"/>
        </w:rPr>
        <w:t xml:space="preserve">t have a family to support and cater for their needs, in addition to their disability. </w:t>
      </w:r>
    </w:p>
    <w:p w:rsidR="00EA785F" w:rsidRPr="00230EB2" w:rsidRDefault="004E76F9">
      <w:pPr>
        <w:rPr>
          <w:lang w:val="en-GB"/>
        </w:rPr>
      </w:pPr>
      <w:r w:rsidRPr="00230EB2">
        <w:rPr>
          <w:lang w:val="en-GB"/>
        </w:rPr>
        <w:t xml:space="preserve">The study also revealed that often programs of Civil Society Organizations or individuals targeting women with disabilities do not take into consideration the needs of </w:t>
      </w:r>
      <w:r w:rsidRPr="00230EB2">
        <w:rPr>
          <w:lang w:val="en-GB"/>
        </w:rPr>
        <w:t xml:space="preserve">older women. In cases where a need assessment meeting was first held with the target beneficiaries, older women with disabilities were often not present to contribute their quota and raise specific issues relating to them as aging women with disabilities. </w:t>
      </w:r>
    </w:p>
    <w:p w:rsidR="00EA785F" w:rsidRPr="00230EB2" w:rsidRDefault="004E76F9">
      <w:pPr>
        <w:rPr>
          <w:lang w:val="en-GB"/>
        </w:rPr>
      </w:pPr>
      <w:r w:rsidRPr="00230EB2">
        <w:rPr>
          <w:lang w:val="en-GB"/>
        </w:rPr>
        <w:t>Indeed, women with disabilities above 50 are often not included in intervention programs; they therefore cannot partake in educational or livelihood intervention schemes that come to their communities.</w:t>
      </w:r>
    </w:p>
    <w:p w:rsidR="00EA785F" w:rsidRPr="00230EB2" w:rsidRDefault="004E76F9">
      <w:pPr>
        <w:rPr>
          <w:lang w:val="en-GB"/>
        </w:rPr>
      </w:pPr>
      <w:r w:rsidRPr="00230EB2">
        <w:rPr>
          <w:lang w:val="en-GB"/>
        </w:rPr>
        <w:t>Some women, due to their age, face abandonment from f</w:t>
      </w:r>
      <w:r w:rsidRPr="00230EB2">
        <w:rPr>
          <w:lang w:val="en-GB"/>
        </w:rPr>
        <w:t xml:space="preserve">amily members who see them as liabilities or witches (as one woman reported). This is partially caused by the absence of a legal framework or interventions tailored to support older women with disabilities in these communities. </w:t>
      </w:r>
    </w:p>
    <w:p w:rsidR="00EA785F" w:rsidRPr="00230EB2" w:rsidRDefault="004E76F9">
      <w:pPr>
        <w:rPr>
          <w:lang w:val="en-GB"/>
        </w:rPr>
      </w:pPr>
      <w:r w:rsidRPr="00230EB2">
        <w:rPr>
          <w:lang w:val="en-GB"/>
        </w:rPr>
        <w:t>Although Nigeria has signed</w:t>
      </w:r>
      <w:r w:rsidRPr="00230EB2">
        <w:rPr>
          <w:lang w:val="en-GB"/>
        </w:rPr>
        <w:t xml:space="preserve"> the AU Protocol on the Rights of Older Persons and established a senior citizens </w:t>
      </w:r>
      <w:r w:rsidR="00230EB2" w:rsidRPr="00230EB2">
        <w:rPr>
          <w:lang w:val="en-GB"/>
        </w:rPr>
        <w:t>centre</w:t>
      </w:r>
      <w:r w:rsidRPr="00230EB2">
        <w:rPr>
          <w:lang w:val="en-GB"/>
        </w:rPr>
        <w:t xml:space="preserve"> at Federal level with States chapters, little has been done in regards to activities that can improve the welfare of older women with disabilities. There is also a nee</w:t>
      </w:r>
      <w:r w:rsidRPr="00230EB2">
        <w:rPr>
          <w:lang w:val="en-GB"/>
        </w:rPr>
        <w:t>d to increase sensitization and advocacy to the relevant stakeholders on the inclusion of older persons with or without disabilities in their activities. Women with disabilities who already have to struggle extra to live daily now become weaker and lose st</w:t>
      </w:r>
      <w:r w:rsidRPr="00230EB2">
        <w:rPr>
          <w:lang w:val="en-GB"/>
        </w:rPr>
        <w:t xml:space="preserve">amina because of age. </w:t>
      </w:r>
    </w:p>
    <w:p w:rsidR="00EA785F" w:rsidRPr="00230EB2" w:rsidRDefault="004E76F9">
      <w:pPr>
        <w:rPr>
          <w:lang w:val="en-GB"/>
        </w:rPr>
      </w:pPr>
      <w:r w:rsidRPr="00230EB2">
        <w:rPr>
          <w:lang w:val="en-GB"/>
        </w:rPr>
        <w:t xml:space="preserve">Most of the older women in the two local governments who participated in this study stated that if they had the opportunity of being educated, they would be more empowered and more independent. </w:t>
      </w:r>
    </w:p>
    <w:p w:rsidR="00EA785F" w:rsidRPr="00230EB2" w:rsidRDefault="004E76F9">
      <w:pPr>
        <w:rPr>
          <w:lang w:val="en-GB"/>
        </w:rPr>
      </w:pPr>
      <w:r w:rsidRPr="00230EB2">
        <w:rPr>
          <w:lang w:val="en-GB"/>
        </w:rPr>
        <w:t>One of the participants in Riyom lamen</w:t>
      </w:r>
      <w:r w:rsidRPr="00230EB2">
        <w:rPr>
          <w:lang w:val="en-GB"/>
        </w:rPr>
        <w:t>ted that her children abandoned her and that she has no skill to get by. She resorted to helping people weed their farms to earn a living. Unfortunately, this situation is similar to most aged people with disabilities in the Plateau state.</w:t>
      </w:r>
    </w:p>
    <w:p w:rsidR="00EA785F" w:rsidRPr="00230EB2" w:rsidRDefault="004E76F9">
      <w:pPr>
        <w:pStyle w:val="Titre2"/>
        <w:rPr>
          <w:lang w:val="en-GB"/>
        </w:rPr>
      </w:pPr>
      <w:bookmarkStart w:id="14" w:name="_Toc113895827"/>
      <w:r w:rsidRPr="00230EB2">
        <w:rPr>
          <w:lang w:val="en-GB"/>
        </w:rPr>
        <w:t>How the differen</w:t>
      </w:r>
      <w:r w:rsidRPr="00230EB2">
        <w:rPr>
          <w:lang w:val="en-GB"/>
        </w:rPr>
        <w:t>t types of impairments play a role in the discrimination faced by women with disabilities</w:t>
      </w:r>
      <w:bookmarkEnd w:id="14"/>
      <w:r w:rsidRPr="00230EB2">
        <w:rPr>
          <w:lang w:val="en-GB"/>
        </w:rPr>
        <w:t xml:space="preserve"> </w:t>
      </w:r>
    </w:p>
    <w:p w:rsidR="00EA785F" w:rsidRPr="00230EB2" w:rsidRDefault="004E76F9">
      <w:pPr>
        <w:rPr>
          <w:lang w:val="en-GB"/>
        </w:rPr>
      </w:pPr>
      <w:r w:rsidRPr="00230EB2">
        <w:rPr>
          <w:lang w:val="en-GB"/>
        </w:rPr>
        <w:t>The different types of impairments have different impact on the lives of women with disabilities because people are more receptive to certain types of disabilities t</w:t>
      </w:r>
      <w:r w:rsidRPr="00230EB2">
        <w:rPr>
          <w:lang w:val="en-GB"/>
        </w:rPr>
        <w:t xml:space="preserve">han others, and because the barriers faced are different. </w:t>
      </w:r>
    </w:p>
    <w:p w:rsidR="00EA785F" w:rsidRPr="00230EB2" w:rsidRDefault="004E76F9">
      <w:pPr>
        <w:shd w:val="clear" w:color="auto" w:fill="FFAFAF"/>
        <w:ind w:left="1701"/>
        <w:rPr>
          <w:b/>
          <w:lang w:val="en-GB"/>
        </w:rPr>
      </w:pPr>
      <w:r w:rsidRPr="00230EB2">
        <w:rPr>
          <w:b/>
          <w:lang w:val="en-GB"/>
        </w:rPr>
        <w:t>A woman with leprosy in Jos North complained about the lack of patronage in her petty business because people were afraid of her “contagiousness” and would rather patronize a woman with a physical disability, who sells near where she lives, and whose disab</w:t>
      </w:r>
      <w:r w:rsidRPr="00230EB2">
        <w:rPr>
          <w:b/>
          <w:lang w:val="en-GB"/>
        </w:rPr>
        <w:t>ility is not perceived in the same way. She ran into losses in her trade and had to eventually stop, not only because nobody wanted to buy from her, but also because the discrimination she endured discouraged her to continue. </w:t>
      </w:r>
    </w:p>
    <w:p w:rsidR="00EA785F" w:rsidRPr="00230EB2" w:rsidRDefault="004E76F9">
      <w:pPr>
        <w:rPr>
          <w:lang w:val="en-GB"/>
        </w:rPr>
      </w:pPr>
      <w:r w:rsidRPr="00230EB2">
        <w:rPr>
          <w:lang w:val="en-GB"/>
        </w:rPr>
        <w:t>The study highlighted the dif</w:t>
      </w:r>
      <w:r w:rsidRPr="00230EB2">
        <w:rPr>
          <w:lang w:val="en-GB"/>
        </w:rPr>
        <w:t xml:space="preserve">ferent levels of discrimination faced by women with disabilities. </w:t>
      </w:r>
    </w:p>
    <w:p w:rsidR="00EA785F" w:rsidRPr="00230EB2" w:rsidRDefault="004E76F9">
      <w:pPr>
        <w:rPr>
          <w:lang w:val="en-GB"/>
        </w:rPr>
      </w:pPr>
      <w:r w:rsidRPr="00230EB2">
        <w:rPr>
          <w:lang w:val="en-GB"/>
        </w:rPr>
        <w:t>For instance, a woman with albinism who is from the western part of Nigeria had to relocate to Jos because of fear of being killed for ritual purposes which were highly prevalent in her hom</w:t>
      </w:r>
      <w:r w:rsidRPr="00230EB2">
        <w:rPr>
          <w:lang w:val="en-GB"/>
        </w:rPr>
        <w:t xml:space="preserve">etown. </w:t>
      </w:r>
    </w:p>
    <w:p w:rsidR="00EA785F" w:rsidRPr="00230EB2" w:rsidRDefault="004E76F9">
      <w:pPr>
        <w:rPr>
          <w:lang w:val="en-GB"/>
        </w:rPr>
      </w:pPr>
      <w:r w:rsidRPr="00230EB2">
        <w:rPr>
          <w:lang w:val="en-GB"/>
        </w:rPr>
        <w:t xml:space="preserve">This is not the case for women with visual impairment or deafness, who will not experience the same risk in the community as their disability is not culturally perceived as desirable for ritual purposes. </w:t>
      </w:r>
    </w:p>
    <w:p w:rsidR="00EA785F" w:rsidRPr="00230EB2" w:rsidRDefault="004E76F9">
      <w:pPr>
        <w:rPr>
          <w:lang w:val="en-GB"/>
        </w:rPr>
      </w:pPr>
      <w:bookmarkStart w:id="15" w:name="_heading=h.3rdcrjn" w:colFirst="0" w:colLast="0"/>
      <w:bookmarkEnd w:id="15"/>
      <w:r w:rsidRPr="00230EB2">
        <w:rPr>
          <w:lang w:val="en-GB"/>
        </w:rPr>
        <w:t>During our Focus Group Discussion, the stor</w:t>
      </w:r>
      <w:r w:rsidRPr="00230EB2">
        <w:rPr>
          <w:lang w:val="en-GB"/>
        </w:rPr>
        <w:t>y of a woman with mental disability in Riyom who was raped several times and now has three children without fathers was revealed. The perpetrators took advantage of her knowing that she will not be able to hold them liable as they can easily deny ever havi</w:t>
      </w:r>
      <w:r w:rsidRPr="00230EB2">
        <w:rPr>
          <w:lang w:val="en-GB"/>
        </w:rPr>
        <w:t xml:space="preserve">ng anything to do with her. There were speculations that some of the men who sexually abused her do so for ritual purposes or spiritual fortification against their enemies. </w:t>
      </w:r>
    </w:p>
    <w:p w:rsidR="00EA785F" w:rsidRPr="00230EB2" w:rsidRDefault="004E76F9">
      <w:pPr>
        <w:keepNext/>
        <w:jc w:val="center"/>
        <w:rPr>
          <w:lang w:val="en-GB"/>
        </w:rPr>
      </w:pPr>
      <w:r w:rsidRPr="00230EB2">
        <w:rPr>
          <w:noProof/>
          <w:lang w:val="en-GB"/>
        </w:rPr>
        <w:drawing>
          <wp:inline distT="0" distB="0" distL="0" distR="0">
            <wp:extent cx="5447003" cy="4904661"/>
            <wp:effectExtent l="0" t="0" r="0" b="0"/>
            <wp:docPr id="127" name="image5.png" descr="Picture with 5 women seating on a bench and smiling. "/>
            <wp:cNvGraphicFramePr/>
            <a:graphic xmlns:a="http://schemas.openxmlformats.org/drawingml/2006/main">
              <a:graphicData uri="http://schemas.openxmlformats.org/drawingml/2006/picture">
                <pic:pic xmlns:pic="http://schemas.openxmlformats.org/drawingml/2006/picture">
                  <pic:nvPicPr>
                    <pic:cNvPr id="0" name="image5.png" descr="Picture with 5 women seating on a bench and smiling. "/>
                    <pic:cNvPicPr preferRelativeResize="0"/>
                  </pic:nvPicPr>
                  <pic:blipFill>
                    <a:blip r:embed="rId20"/>
                    <a:srcRect/>
                    <a:stretch>
                      <a:fillRect/>
                    </a:stretch>
                  </pic:blipFill>
                  <pic:spPr>
                    <a:xfrm>
                      <a:off x="0" y="0"/>
                      <a:ext cx="5447003" cy="4904661"/>
                    </a:xfrm>
                    <a:prstGeom prst="rect">
                      <a:avLst/>
                    </a:prstGeom>
                    <a:ln/>
                  </pic:spPr>
                </pic:pic>
              </a:graphicData>
            </a:graphic>
          </wp:inline>
        </w:drawing>
      </w:r>
    </w:p>
    <w:p w:rsidR="00EA785F" w:rsidRPr="00230EB2" w:rsidRDefault="004E76F9">
      <w:pPr>
        <w:pBdr>
          <w:top w:val="nil"/>
          <w:left w:val="nil"/>
          <w:bottom w:val="nil"/>
          <w:right w:val="nil"/>
          <w:between w:val="nil"/>
        </w:pBdr>
        <w:spacing w:after="200" w:line="240" w:lineRule="auto"/>
        <w:jc w:val="center"/>
        <w:rPr>
          <w:i/>
          <w:color w:val="44546A"/>
          <w:sz w:val="18"/>
          <w:szCs w:val="18"/>
          <w:lang w:val="en-GB"/>
        </w:rPr>
      </w:pPr>
      <w:r w:rsidRPr="00230EB2">
        <w:rPr>
          <w:i/>
          <w:color w:val="44546A"/>
          <w:sz w:val="18"/>
          <w:szCs w:val="18"/>
          <w:lang w:val="en-GB"/>
        </w:rPr>
        <w:t>6 Women in Riyom Local Government</w:t>
      </w:r>
    </w:p>
    <w:p w:rsidR="00EA785F" w:rsidRPr="00230EB2" w:rsidRDefault="00EA785F">
      <w:pPr>
        <w:rPr>
          <w:lang w:val="en-GB"/>
        </w:rPr>
      </w:pPr>
    </w:p>
    <w:sectPr w:rsidR="00EA785F" w:rsidRPr="00230EB2" w:rsidSect="00B553E6">
      <w:type w:val="continuous"/>
      <w:pgSz w:w="11906" w:h="16838"/>
      <w:pgMar w:top="1701" w:right="1418" w:bottom="1418" w:left="1418" w:header="709" w:footer="709" w:gutter="0"/>
      <w:pgNumType w:start="1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E76F9">
      <w:pPr>
        <w:spacing w:after="0" w:line="240" w:lineRule="auto"/>
      </w:pPr>
      <w:r>
        <w:separator/>
      </w:r>
    </w:p>
  </w:endnote>
  <w:endnote w:type="continuationSeparator" w:id="0">
    <w:p w:rsidR="00000000" w:rsidRDefault="004E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85F" w:rsidRDefault="002E3197" w:rsidP="002E3197">
    <w:pPr>
      <w:widowControl w:val="0"/>
      <w:pBdr>
        <w:top w:val="nil"/>
        <w:left w:val="nil"/>
        <w:bottom w:val="nil"/>
        <w:right w:val="nil"/>
        <w:between w:val="nil"/>
      </w:pBdr>
      <w:spacing w:before="80" w:after="0" w:line="240" w:lineRule="auto"/>
    </w:pPr>
    <w:r w:rsidRPr="002E3197">
      <w:rPr>
        <w:sz w:val="20"/>
        <w:szCs w:val="20"/>
      </w:rPr>
      <w:t>How are discrimination factors affecting the lives of women with disabilities in Plateau State, Nigeria?</w:t>
    </w:r>
    <w:r w:rsidRPr="002E3197">
      <w:rPr>
        <w:sz w:val="20"/>
        <w:szCs w:val="20"/>
      </w:rPr>
      <w:t xml:space="preserve"> </w:t>
    </w:r>
    <w:r w:rsidRPr="002E3197">
      <w:rPr>
        <w:sz w:val="20"/>
        <w:szCs w:val="20"/>
      </w:rPr>
      <w:t>An intersectional analysis by Inclusive Friends Association</w:t>
    </w:r>
    <w:r w:rsidRPr="002E3197">
      <w:rPr>
        <w:sz w:val="20"/>
        <w:szCs w:val="20"/>
      </w:rPr>
      <w:t xml:space="preserve"> – 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E76F9">
      <w:pPr>
        <w:spacing w:after="0" w:line="240" w:lineRule="auto"/>
      </w:pPr>
      <w:r>
        <w:separator/>
      </w:r>
    </w:p>
  </w:footnote>
  <w:footnote w:type="continuationSeparator" w:id="0">
    <w:p w:rsidR="00000000" w:rsidRDefault="004E76F9">
      <w:pPr>
        <w:spacing w:after="0" w:line="240" w:lineRule="auto"/>
      </w:pPr>
      <w:r>
        <w:continuationSeparator/>
      </w:r>
    </w:p>
  </w:footnote>
  <w:footnote w:id="1">
    <w:p w:rsidR="00EA785F" w:rsidRDefault="004E76F9">
      <w:pPr>
        <w:pBdr>
          <w:top w:val="nil"/>
          <w:left w:val="nil"/>
          <w:bottom w:val="nil"/>
          <w:right w:val="nil"/>
          <w:between w:val="nil"/>
        </w:pBdr>
        <w:spacing w:after="0" w:line="240" w:lineRule="auto"/>
        <w:rPr>
          <w:sz w:val="18"/>
          <w:szCs w:val="18"/>
        </w:rPr>
      </w:pPr>
      <w:r>
        <w:rPr>
          <w:rStyle w:val="Appelnotedebasdep"/>
        </w:rPr>
        <w:footnoteRef/>
      </w:r>
      <w:r>
        <w:rPr>
          <w:sz w:val="20"/>
          <w:szCs w:val="20"/>
        </w:rPr>
        <w:t xml:space="preserve"> </w:t>
      </w:r>
      <w:r>
        <w:rPr>
          <w:sz w:val="18"/>
          <w:szCs w:val="18"/>
        </w:rPr>
        <w:t>“The 2011 National Baseline Survey on PWDs put the national prevalence rate at 3.2%. The current approximate number of persons with disabilities in Nigeria is put at 28 million” in State Report, Federal Republic of Nigeria, CRPD/C/NGA/1</w:t>
      </w:r>
    </w:p>
  </w:footnote>
  <w:footnote w:id="2">
    <w:p w:rsidR="00EA785F" w:rsidRDefault="004E76F9">
      <w:pPr>
        <w:pBdr>
          <w:top w:val="nil"/>
          <w:left w:val="nil"/>
          <w:bottom w:val="nil"/>
          <w:right w:val="nil"/>
          <w:between w:val="nil"/>
        </w:pBdr>
        <w:spacing w:before="40" w:after="0" w:line="240" w:lineRule="auto"/>
        <w:rPr>
          <w:sz w:val="20"/>
          <w:szCs w:val="20"/>
        </w:rPr>
      </w:pPr>
      <w:r>
        <w:rPr>
          <w:rStyle w:val="Appelnotedebasdep"/>
        </w:rPr>
        <w:footnoteRef/>
      </w:r>
      <w:r>
        <w:rPr>
          <w:sz w:val="18"/>
          <w:szCs w:val="18"/>
        </w:rPr>
        <w:t xml:space="preserve"> Georgetown Institute for Women, Peace and Security and Peace Research Institute Oslo. 2021. </w:t>
      </w:r>
      <w:r>
        <w:rPr>
          <w:i/>
          <w:sz w:val="18"/>
          <w:szCs w:val="18"/>
        </w:rPr>
        <w:t xml:space="preserve">Women, Peace, and Security Index 2021/22: Tracking sustainable peace through inclusion, justice, and security for women. </w:t>
      </w:r>
      <w:r>
        <w:rPr>
          <w:sz w:val="18"/>
          <w:szCs w:val="18"/>
        </w:rPr>
        <w:t>Washington, DC: GIWPS and PRIO. Last acces</w:t>
      </w:r>
      <w:r>
        <w:rPr>
          <w:sz w:val="18"/>
          <w:szCs w:val="18"/>
        </w:rPr>
        <w:t xml:space="preserve">sed at </w:t>
      </w:r>
      <w:hyperlink r:id="rId1">
        <w:r>
          <w:rPr>
            <w:sz w:val="18"/>
            <w:szCs w:val="18"/>
            <w:u w:val="single"/>
          </w:rPr>
          <w:t>this link</w:t>
        </w:r>
      </w:hyperlink>
      <w:r>
        <w:rPr>
          <w:sz w:val="18"/>
          <w:szCs w:val="18"/>
        </w:rPr>
        <w:t>.</w:t>
      </w:r>
      <w:r>
        <w:rPr>
          <w:sz w:val="20"/>
          <w:szCs w:val="20"/>
        </w:rPr>
        <w:t xml:space="preserve"> </w:t>
      </w:r>
    </w:p>
  </w:footnote>
  <w:footnote w:id="3">
    <w:p w:rsidR="00EA785F" w:rsidRDefault="004E76F9">
      <w:pPr>
        <w:pBdr>
          <w:top w:val="nil"/>
          <w:left w:val="nil"/>
          <w:bottom w:val="nil"/>
          <w:right w:val="nil"/>
          <w:between w:val="nil"/>
        </w:pBdr>
        <w:spacing w:before="40" w:after="0" w:line="240" w:lineRule="auto"/>
        <w:rPr>
          <w:sz w:val="20"/>
          <w:szCs w:val="20"/>
        </w:rPr>
      </w:pPr>
      <w:r>
        <w:rPr>
          <w:rStyle w:val="Appelnotedebasdep"/>
        </w:rPr>
        <w:footnoteRef/>
      </w:r>
      <w:r>
        <w:rPr>
          <w:sz w:val="20"/>
          <w:szCs w:val="20"/>
        </w:rPr>
        <w:t xml:space="preserve"> The “</w:t>
      </w:r>
      <w:r>
        <w:rPr>
          <w:sz w:val="18"/>
          <w:szCs w:val="18"/>
        </w:rPr>
        <w:t>Making</w:t>
      </w:r>
      <w:r>
        <w:rPr>
          <w:sz w:val="20"/>
          <w:szCs w:val="20"/>
        </w:rPr>
        <w:t xml:space="preserve"> It Work How-To Guide : Intersectionality in practice” was published on the 8th of March 2022. It is available at </w:t>
      </w:r>
      <w:hyperlink r:id="rId2">
        <w:r>
          <w:rPr>
            <w:color w:val="0563C1"/>
            <w:sz w:val="20"/>
            <w:szCs w:val="20"/>
            <w:u w:val="single"/>
          </w:rPr>
          <w:t>this link</w:t>
        </w:r>
      </w:hyperlink>
      <w:r>
        <w:rPr>
          <w:sz w:val="20"/>
          <w:szCs w:val="20"/>
        </w:rPr>
        <w:t xml:space="preserve">. </w:t>
      </w:r>
    </w:p>
  </w:footnote>
  <w:footnote w:id="4">
    <w:p w:rsidR="00EA785F" w:rsidRDefault="004E76F9">
      <w:pPr>
        <w:pBdr>
          <w:top w:val="nil"/>
          <w:left w:val="nil"/>
          <w:bottom w:val="nil"/>
          <w:right w:val="nil"/>
          <w:between w:val="nil"/>
        </w:pBdr>
        <w:spacing w:after="0" w:line="240" w:lineRule="auto"/>
        <w:rPr>
          <w:sz w:val="20"/>
          <w:szCs w:val="20"/>
        </w:rPr>
      </w:pPr>
      <w:r>
        <w:rPr>
          <w:rStyle w:val="Appelnotedebasdep"/>
        </w:rPr>
        <w:footnoteRef/>
      </w:r>
      <w:r>
        <w:rPr>
          <w:sz w:val="20"/>
          <w:szCs w:val="20"/>
        </w:rPr>
        <w:t xml:space="preserve"> See “Tool n° 1: Exploring who we are” in the “How-To Guide : Intersectionality in Practice”, MIW-IFA, March 2022, available at </w:t>
      </w:r>
      <w:hyperlink r:id="rId3">
        <w:r>
          <w:rPr>
            <w:color w:val="0563C1"/>
            <w:sz w:val="20"/>
            <w:szCs w:val="20"/>
            <w:u w:val="single"/>
          </w:rPr>
          <w:t>this link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85F" w:rsidRDefault="002D33D7" w:rsidP="0089075C">
    <w:pPr>
      <w:pBdr>
        <w:top w:val="nil"/>
        <w:left w:val="nil"/>
        <w:bottom w:val="nil"/>
        <w:right w:val="nil"/>
        <w:between w:val="nil"/>
      </w:pBdr>
      <w:tabs>
        <w:tab w:val="center" w:pos="4536"/>
        <w:tab w:val="right" w:pos="9072"/>
      </w:tabs>
      <w:spacing w:after="0" w:line="240" w:lineRule="auto"/>
    </w:pPr>
    <w:r>
      <w:rPr>
        <w:noProof/>
        <w:lang w:val="fr-FR"/>
      </w:rPr>
      <w:drawing>
        <wp:inline distT="0" distB="0" distL="0" distR="0">
          <wp:extent cx="4556098" cy="826326"/>
          <wp:effectExtent l="0" t="0" r="0" b="0"/>
          <wp:docPr id="22" name="Image 22" descr="Logo of IFA featurin a person on a wheelchair with the name inclusive friends written and sub title &quot;Creating access for persons with disabilities&quot;" title="Logo of Inclusive Friend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A Logo+text.JPG"/>
                  <pic:cNvPicPr/>
                </pic:nvPicPr>
                <pic:blipFill>
                  <a:blip r:embed="rId1">
                    <a:extLst>
                      <a:ext uri="{28A0092B-C50C-407E-A947-70E740481C1C}">
                        <a14:useLocalDpi xmlns:a14="http://schemas.microsoft.com/office/drawing/2010/main" val="0"/>
                      </a:ext>
                    </a:extLst>
                  </a:blip>
                  <a:stretch>
                    <a:fillRect/>
                  </a:stretch>
                </pic:blipFill>
                <pic:spPr>
                  <a:xfrm>
                    <a:off x="0" y="0"/>
                    <a:ext cx="4568187" cy="828519"/>
                  </a:xfrm>
                  <a:prstGeom prst="rect">
                    <a:avLst/>
                  </a:prstGeom>
                </pic:spPr>
              </pic:pic>
            </a:graphicData>
          </a:graphic>
        </wp:inline>
      </w:drawing>
    </w:r>
    <w:r>
      <w:tab/>
    </w:r>
    <w:r>
      <w:fldChar w:fldCharType="begin"/>
    </w:r>
    <w:r>
      <w:instrText>PAGE   \* MERGEFORMAT</w:instrText>
    </w:r>
    <w:r>
      <w:fldChar w:fldCharType="separate"/>
    </w:r>
    <w:r w:rsidR="004E76F9" w:rsidRPr="004E76F9">
      <w:rPr>
        <w:noProof/>
        <w:lang w:val="fr-FR"/>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85F" w:rsidRDefault="002D33D7" w:rsidP="002D33D7">
    <w:pPr>
      <w:spacing w:after="0"/>
    </w:pPr>
    <w:r>
      <w:rPr>
        <w:noProof/>
        <w:lang w:val="fr-FR"/>
      </w:rPr>
      <w:drawing>
        <wp:inline distT="0" distB="0" distL="0" distR="0">
          <wp:extent cx="4716379" cy="855507"/>
          <wp:effectExtent l="0" t="0" r="8255" b="1905"/>
          <wp:docPr id="23" name="Image 23" descr="Logo of IFA featurin a person on a wheelchair with the name inclusive friends written, and subtitle &quot;Creating access for persons with disabilities&quot;" title="Logo of Inclusive Friend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A Logo+text.JPG"/>
                  <pic:cNvPicPr/>
                </pic:nvPicPr>
                <pic:blipFill>
                  <a:blip r:embed="rId1">
                    <a:extLst>
                      <a:ext uri="{28A0092B-C50C-407E-A947-70E740481C1C}">
                        <a14:useLocalDpi xmlns:a14="http://schemas.microsoft.com/office/drawing/2010/main" val="0"/>
                      </a:ext>
                    </a:extLst>
                  </a:blip>
                  <a:stretch>
                    <a:fillRect/>
                  </a:stretch>
                </pic:blipFill>
                <pic:spPr>
                  <a:xfrm>
                    <a:off x="0" y="0"/>
                    <a:ext cx="4744230" cy="860559"/>
                  </a:xfrm>
                  <a:prstGeom prst="rect">
                    <a:avLst/>
                  </a:prstGeom>
                </pic:spPr>
              </pic:pic>
            </a:graphicData>
          </a:graphic>
        </wp:inline>
      </w:drawing>
    </w:r>
  </w:p>
  <w:p w:rsidR="00EA785F" w:rsidRDefault="00EA785F">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8291A"/>
    <w:multiLevelType w:val="multilevel"/>
    <w:tmpl w:val="F3B2A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F306FA"/>
    <w:multiLevelType w:val="multilevel"/>
    <w:tmpl w:val="C5B2B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85F"/>
    <w:rsid w:val="00070B46"/>
    <w:rsid w:val="00230EB2"/>
    <w:rsid w:val="002D33D7"/>
    <w:rsid w:val="002E3197"/>
    <w:rsid w:val="004C0CC7"/>
    <w:rsid w:val="004E76F9"/>
    <w:rsid w:val="006A60CF"/>
    <w:rsid w:val="0089075C"/>
    <w:rsid w:val="009E0FB4"/>
    <w:rsid w:val="00A4673B"/>
    <w:rsid w:val="00B553E6"/>
    <w:rsid w:val="00BC1411"/>
    <w:rsid w:val="00D260EA"/>
    <w:rsid w:val="00E51109"/>
    <w:rsid w:val="00EA78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46F83"/>
  <w15:docId w15:val="{CB31A076-78D7-4C05-982A-5FAD2525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A2742"/>
        <w:sz w:val="22"/>
        <w:szCs w:val="22"/>
        <w:lang w:val="en-CA"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E1B"/>
    <w:rPr>
      <w:lang w:val="en-US"/>
    </w:rPr>
  </w:style>
  <w:style w:type="paragraph" w:styleId="Titre1">
    <w:name w:val="heading 1"/>
    <w:basedOn w:val="Normal"/>
    <w:next w:val="Normal"/>
    <w:link w:val="Titre1Car"/>
    <w:uiPriority w:val="9"/>
    <w:qFormat/>
    <w:rsid w:val="00504D92"/>
    <w:pPr>
      <w:spacing w:before="480"/>
      <w:jc w:val="both"/>
      <w:outlineLvl w:val="0"/>
    </w:pPr>
    <w:rPr>
      <w:b/>
      <w:color w:val="1E73BE"/>
      <w:sz w:val="36"/>
      <w:szCs w:val="36"/>
      <w:lang w:val="en-CA"/>
    </w:rPr>
  </w:style>
  <w:style w:type="paragraph" w:styleId="Titre2">
    <w:name w:val="heading 2"/>
    <w:basedOn w:val="Normal"/>
    <w:next w:val="Normal"/>
    <w:link w:val="Titre2Car"/>
    <w:uiPriority w:val="9"/>
    <w:unhideWhenUsed/>
    <w:qFormat/>
    <w:rsid w:val="00933321"/>
    <w:pPr>
      <w:keepNext/>
      <w:keepLines/>
      <w:shd w:val="clear" w:color="auto" w:fill="AF1E49"/>
      <w:spacing w:before="360" w:after="240"/>
      <w:outlineLvl w:val="1"/>
    </w:pPr>
    <w:rPr>
      <w:rFonts w:asciiTheme="majorHAnsi" w:eastAsiaTheme="majorEastAsia" w:hAnsiTheme="majorHAnsi" w:cstheme="majorBidi"/>
      <w:b/>
      <w:color w:val="FFFFFF" w:themeColor="background1"/>
      <w:sz w:val="28"/>
      <w:szCs w:val="26"/>
      <w:lang w:val="en-CA"/>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7F4A28"/>
    <w:pPr>
      <w:tabs>
        <w:tab w:val="center" w:pos="4536"/>
        <w:tab w:val="right" w:pos="9072"/>
      </w:tabs>
      <w:spacing w:after="0" w:line="240" w:lineRule="auto"/>
    </w:pPr>
  </w:style>
  <w:style w:type="character" w:customStyle="1" w:styleId="En-tteCar">
    <w:name w:val="En-tête Car"/>
    <w:basedOn w:val="Policepardfaut"/>
    <w:link w:val="En-tte"/>
    <w:uiPriority w:val="99"/>
    <w:rsid w:val="007F4A28"/>
  </w:style>
  <w:style w:type="paragraph" w:styleId="Pieddepage">
    <w:name w:val="footer"/>
    <w:basedOn w:val="Normal"/>
    <w:link w:val="PieddepageCar"/>
    <w:uiPriority w:val="99"/>
    <w:unhideWhenUsed/>
    <w:rsid w:val="007F4A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A28"/>
  </w:style>
  <w:style w:type="paragraph" w:styleId="Paragraphedeliste">
    <w:name w:val="List Paragraph"/>
    <w:basedOn w:val="Normal"/>
    <w:uiPriority w:val="34"/>
    <w:qFormat/>
    <w:rsid w:val="001902C9"/>
    <w:pPr>
      <w:ind w:left="720"/>
      <w:contextualSpacing/>
    </w:pPr>
  </w:style>
  <w:style w:type="character" w:customStyle="1" w:styleId="jlqj4b">
    <w:name w:val="jlqj4b"/>
    <w:basedOn w:val="Policepardfaut"/>
    <w:rsid w:val="001902C9"/>
  </w:style>
  <w:style w:type="table" w:styleId="Grilledutableau">
    <w:name w:val="Table Grid"/>
    <w:basedOn w:val="TableauNormal"/>
    <w:uiPriority w:val="39"/>
    <w:rsid w:val="00A2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rsid w:val="00E338F3"/>
    <w:pPr>
      <w:spacing w:line="240" w:lineRule="auto"/>
    </w:pPr>
    <w:rPr>
      <w:sz w:val="20"/>
      <w:szCs w:val="20"/>
    </w:rPr>
  </w:style>
  <w:style w:type="paragraph" w:styleId="Textedebulles">
    <w:name w:val="Balloon Text"/>
    <w:basedOn w:val="Normal"/>
    <w:link w:val="TextedebullesCar"/>
    <w:uiPriority w:val="99"/>
    <w:semiHidden/>
    <w:unhideWhenUsed/>
    <w:rsid w:val="00CB19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941"/>
    <w:rPr>
      <w:rFonts w:ascii="Segoe UI" w:hAnsi="Segoe UI" w:cs="Segoe UI"/>
      <w:sz w:val="18"/>
      <w:szCs w:val="18"/>
    </w:rPr>
  </w:style>
  <w:style w:type="character" w:customStyle="1" w:styleId="Titre1Car">
    <w:name w:val="Titre 1 Car"/>
    <w:basedOn w:val="Policepardfaut"/>
    <w:link w:val="Titre1"/>
    <w:uiPriority w:val="9"/>
    <w:rsid w:val="00504D92"/>
    <w:rPr>
      <w:b/>
      <w:color w:val="1E73BE"/>
      <w:sz w:val="36"/>
      <w:szCs w:val="36"/>
      <w:lang w:val="en-CA"/>
    </w:rPr>
  </w:style>
  <w:style w:type="character" w:customStyle="1" w:styleId="Titre2Car">
    <w:name w:val="Titre 2 Car"/>
    <w:basedOn w:val="Policepardfaut"/>
    <w:link w:val="Titre2"/>
    <w:uiPriority w:val="9"/>
    <w:rsid w:val="00933321"/>
    <w:rPr>
      <w:rFonts w:asciiTheme="majorHAnsi" w:eastAsiaTheme="majorEastAsia" w:hAnsiTheme="majorHAnsi" w:cstheme="majorBidi"/>
      <w:b/>
      <w:color w:val="FFFFFF" w:themeColor="background1"/>
      <w:sz w:val="28"/>
      <w:szCs w:val="26"/>
      <w:shd w:val="clear" w:color="auto" w:fill="AF1E49"/>
      <w:lang w:val="en-CA"/>
    </w:rPr>
  </w:style>
  <w:style w:type="character" w:styleId="Marquedecommentaire">
    <w:name w:val="annotation reference"/>
    <w:basedOn w:val="Policepardfaut"/>
    <w:uiPriority w:val="99"/>
    <w:semiHidden/>
    <w:unhideWhenUsed/>
    <w:rsid w:val="00FF0AFE"/>
    <w:rPr>
      <w:sz w:val="16"/>
      <w:szCs w:val="16"/>
    </w:rPr>
  </w:style>
  <w:style w:type="paragraph" w:styleId="Objetducommentaire">
    <w:name w:val="annotation subject"/>
    <w:basedOn w:val="Commentaire"/>
    <w:next w:val="Commentaire"/>
    <w:link w:val="ObjetducommentaireCar"/>
    <w:uiPriority w:val="99"/>
    <w:semiHidden/>
    <w:unhideWhenUsed/>
    <w:rsid w:val="00FF0AFE"/>
    <w:rPr>
      <w:b/>
      <w:bCs/>
    </w:rPr>
  </w:style>
  <w:style w:type="character" w:customStyle="1" w:styleId="CommentaireCar">
    <w:name w:val="Commentaire Car"/>
    <w:basedOn w:val="Policepardfaut"/>
    <w:link w:val="Commentaire"/>
    <w:uiPriority w:val="99"/>
    <w:semiHidden/>
    <w:rsid w:val="00FF0AFE"/>
    <w:rPr>
      <w:sz w:val="20"/>
      <w:szCs w:val="20"/>
    </w:rPr>
  </w:style>
  <w:style w:type="character" w:customStyle="1" w:styleId="ObjetducommentaireCar">
    <w:name w:val="Objet du commentaire Car"/>
    <w:basedOn w:val="CommentaireCar"/>
    <w:link w:val="Objetducommentaire"/>
    <w:uiPriority w:val="99"/>
    <w:semiHidden/>
    <w:rsid w:val="00FF0AFE"/>
    <w:rPr>
      <w:b/>
      <w:bCs/>
      <w:sz w:val="20"/>
      <w:szCs w:val="20"/>
    </w:rPr>
  </w:style>
  <w:style w:type="paragraph" w:styleId="En-ttedetabledesmatires">
    <w:name w:val="TOC Heading"/>
    <w:basedOn w:val="Titre1"/>
    <w:next w:val="Normal"/>
    <w:uiPriority w:val="39"/>
    <w:unhideWhenUsed/>
    <w:qFormat/>
    <w:rsid w:val="00CF3D84"/>
    <w:pPr>
      <w:outlineLvl w:val="9"/>
    </w:pPr>
  </w:style>
  <w:style w:type="paragraph" w:styleId="TM1">
    <w:name w:val="toc 1"/>
    <w:basedOn w:val="Normal"/>
    <w:next w:val="Normal"/>
    <w:autoRedefine/>
    <w:uiPriority w:val="39"/>
    <w:unhideWhenUsed/>
    <w:rsid w:val="00F61356"/>
    <w:pPr>
      <w:tabs>
        <w:tab w:val="right" w:leader="dot" w:pos="9062"/>
      </w:tabs>
      <w:spacing w:before="240" w:after="100"/>
    </w:pPr>
  </w:style>
  <w:style w:type="paragraph" w:styleId="TM2">
    <w:name w:val="toc 2"/>
    <w:basedOn w:val="Normal"/>
    <w:next w:val="Normal"/>
    <w:autoRedefine/>
    <w:uiPriority w:val="39"/>
    <w:unhideWhenUsed/>
    <w:rsid w:val="00CF3D84"/>
    <w:pPr>
      <w:spacing w:after="100"/>
      <w:ind w:left="220"/>
    </w:pPr>
  </w:style>
  <w:style w:type="character" w:styleId="Lienhypertexte">
    <w:name w:val="Hyperlink"/>
    <w:basedOn w:val="Policepardfaut"/>
    <w:uiPriority w:val="99"/>
    <w:unhideWhenUsed/>
    <w:rsid w:val="00CF3D84"/>
    <w:rPr>
      <w:color w:val="0563C1" w:themeColor="hyperlink"/>
      <w:u w:val="single"/>
    </w:rPr>
  </w:style>
  <w:style w:type="paragraph" w:styleId="PrformatHTML">
    <w:name w:val="HTML Preformatted"/>
    <w:basedOn w:val="Normal"/>
    <w:link w:val="PrformatHTMLCar"/>
    <w:uiPriority w:val="99"/>
    <w:unhideWhenUsed/>
    <w:rsid w:val="001B3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1B341F"/>
    <w:rPr>
      <w:rFonts w:ascii="Courier New" w:eastAsia="Times New Roman" w:hAnsi="Courier New" w:cs="Courier New"/>
      <w:sz w:val="20"/>
      <w:szCs w:val="20"/>
      <w:lang w:eastAsia="fr-FR"/>
    </w:rPr>
  </w:style>
  <w:style w:type="paragraph" w:customStyle="1" w:styleId="mt-2">
    <w:name w:val="mt-2"/>
    <w:basedOn w:val="Normal"/>
    <w:rsid w:val="001B341F"/>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1B341F"/>
    <w:rPr>
      <w:b/>
      <w:bCs/>
    </w:rPr>
  </w:style>
  <w:style w:type="paragraph" w:styleId="Sansinterligne">
    <w:name w:val="No Spacing"/>
    <w:link w:val="SansinterligneCar"/>
    <w:uiPriority w:val="1"/>
    <w:qFormat/>
    <w:rsid w:val="00505F2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505F24"/>
    <w:rPr>
      <w:rFonts w:eastAsiaTheme="minorEastAsia"/>
      <w:lang w:eastAsia="fr-FR"/>
    </w:rPr>
  </w:style>
  <w:style w:type="character" w:customStyle="1" w:styleId="sessionsubtitle">
    <w:name w:val="sessionsubtitle"/>
    <w:basedOn w:val="Policepardfaut"/>
    <w:rsid w:val="00C15455"/>
  </w:style>
  <w:style w:type="paragraph" w:styleId="Notedebasdepage">
    <w:name w:val="footnote text"/>
    <w:basedOn w:val="Normal"/>
    <w:link w:val="NotedebasdepageCar"/>
    <w:uiPriority w:val="99"/>
    <w:semiHidden/>
    <w:unhideWhenUsed/>
    <w:rsid w:val="003F2C7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F2C7A"/>
    <w:rPr>
      <w:color w:val="0A2742"/>
      <w:sz w:val="20"/>
      <w:szCs w:val="20"/>
      <w:lang w:val="en-US"/>
    </w:rPr>
  </w:style>
  <w:style w:type="character" w:styleId="Appelnotedebasdep">
    <w:name w:val="footnote reference"/>
    <w:basedOn w:val="Policepardfaut"/>
    <w:uiPriority w:val="99"/>
    <w:semiHidden/>
    <w:unhideWhenUsed/>
    <w:rsid w:val="00F2586C"/>
    <w:rPr>
      <w:rFonts w:ascii="Calibri" w:hAnsi="Calibri"/>
      <w:sz w:val="22"/>
      <w:vertAlign w:val="superscript"/>
    </w:rPr>
  </w:style>
  <w:style w:type="paragraph" w:styleId="Lgende">
    <w:name w:val="caption"/>
    <w:basedOn w:val="Normal"/>
    <w:next w:val="Normal"/>
    <w:uiPriority w:val="35"/>
    <w:unhideWhenUsed/>
    <w:qFormat/>
    <w:rsid w:val="00504D92"/>
    <w:pPr>
      <w:spacing w:after="200" w:line="240" w:lineRule="auto"/>
    </w:pPr>
    <w:rPr>
      <w:i/>
      <w:iCs/>
      <w:color w:val="44546A" w:themeColor="text2"/>
      <w:sz w:val="18"/>
      <w:szCs w:val="18"/>
    </w:rPr>
  </w:style>
  <w:style w:type="paragraph" w:styleId="Notedefin">
    <w:name w:val="endnote text"/>
    <w:basedOn w:val="Normal"/>
    <w:link w:val="NotedefinCar"/>
    <w:uiPriority w:val="99"/>
    <w:semiHidden/>
    <w:unhideWhenUsed/>
    <w:rsid w:val="00344792"/>
    <w:pPr>
      <w:spacing w:after="0" w:line="240" w:lineRule="auto"/>
    </w:pPr>
    <w:rPr>
      <w:sz w:val="20"/>
      <w:szCs w:val="20"/>
    </w:rPr>
  </w:style>
  <w:style w:type="character" w:customStyle="1" w:styleId="NotedefinCar">
    <w:name w:val="Note de fin Car"/>
    <w:basedOn w:val="Policepardfaut"/>
    <w:link w:val="Notedefin"/>
    <w:uiPriority w:val="99"/>
    <w:semiHidden/>
    <w:rsid w:val="00344792"/>
    <w:rPr>
      <w:color w:val="0A2742"/>
      <w:sz w:val="20"/>
      <w:szCs w:val="20"/>
      <w:lang w:val="en-US"/>
    </w:rPr>
  </w:style>
  <w:style w:type="character" w:styleId="Appeldenotedefin">
    <w:name w:val="endnote reference"/>
    <w:basedOn w:val="Policepardfaut"/>
    <w:uiPriority w:val="99"/>
    <w:semiHidden/>
    <w:unhideWhenUsed/>
    <w:rsid w:val="00344792"/>
    <w:rPr>
      <w:vertAlign w:val="superscript"/>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auNormal"/>
    <w:pPr>
      <w:spacing w:after="0" w:line="240" w:lineRule="auto"/>
    </w:pPr>
    <w:tblPr>
      <w:tblStyleRowBandSize w:val="1"/>
      <w:tblStyleColBandSize w:val="1"/>
    </w:tblPr>
  </w:style>
  <w:style w:type="paragraph" w:styleId="NormalWeb">
    <w:name w:val="Normal (Web)"/>
    <w:basedOn w:val="Normal"/>
    <w:uiPriority w:val="99"/>
    <w:unhideWhenUsed/>
    <w:rsid w:val="00230EB2"/>
    <w:pPr>
      <w:spacing w:before="100" w:beforeAutospacing="1" w:after="100" w:afterAutospacing="1" w:line="240" w:lineRule="auto"/>
    </w:pPr>
    <w:rPr>
      <w:rFonts w:ascii="Times New Roman" w:eastAsiaTheme="minorHAnsi" w:hAnsi="Times New Roman" w:cs="Times New Roman"/>
      <w:color w:val="auto"/>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933462">
      <w:bodyDiv w:val="1"/>
      <w:marLeft w:val="0"/>
      <w:marRight w:val="0"/>
      <w:marTop w:val="0"/>
      <w:marBottom w:val="0"/>
      <w:divBdr>
        <w:top w:val="none" w:sz="0" w:space="0" w:color="auto"/>
        <w:left w:val="none" w:sz="0" w:space="0" w:color="auto"/>
        <w:bottom w:val="none" w:sz="0" w:space="0" w:color="auto"/>
        <w:right w:val="none" w:sz="0" w:space="0" w:color="auto"/>
      </w:divBdr>
    </w:div>
    <w:div w:id="1815024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clusivefriend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ookupe@inclusivefriend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4.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akingitwork-crpd.org/miw-how-guide-intersectionality-practice" TargetMode="External"/><Relationship Id="rId2" Type="http://schemas.openxmlformats.org/officeDocument/2006/relationships/hyperlink" Target="https://www.makingitwork-crpd.org/miw-how-guide-intersectionality-practice" TargetMode="External"/><Relationship Id="rId1" Type="http://schemas.openxmlformats.org/officeDocument/2006/relationships/hyperlink" Target="https://giwps.georgetown.edu/wp-content/uploads/2021/11/WPS-Index-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B5iuG0D5JTW1ZSfqEmGb9JRbg==">AMUW2mWg0LE1cep9kJCCphh/2ezBtFnKprOZvIf0mS2M7i/2nRPwPBOp1A/0PdvUez4T2B+POFjb6BWpJHbkK0/d6RoAo9LhnYn6OpKJP1070SOf1GKLRU2+3YoZX49IhL6CsiUwelw3IBBtAiCBwheJc/w81fTDAT/b+4ENZjAMpuwa0Q2qufAO+1eoPi3sU3x0LCnChq+lHyDNd4zubc1qW1AiyB9GnJSXfXazfkdt3tO/B7NHQDTjbLtFBiiNWnQl8UcJOYlkcj2QPgz43k8lWNjYfdjXmRGl6iynvAeS8GJw0u29gdnCVwKZrcJk6nGirj98jb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3407</Words>
  <Characters>18741</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How are discrimination factors affecting the lives of women with disabilities in Plateau Stage, Nigeria ? An intersectional analysis by IFA</vt:lpstr>
    </vt:vector>
  </TitlesOfParts>
  <Company>Humanité &amp; inclusion</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are discrimination factors affecting the lives of women with disabilities in Plateau Stage, Nigeria ? An intersectional analysis by IFA</dc:title>
  <dc:creator>Grace Jerry, Wunmi Okupe and Tracy Onabis</dc:creator>
  <cp:keywords>Intersectionality ; gender ; disability ; women's rights ; women with disabilities</cp:keywords>
  <cp:lastModifiedBy>Sophie PECOURT</cp:lastModifiedBy>
  <cp:revision>3</cp:revision>
  <cp:lastPrinted>2022-09-12T16:17:00Z</cp:lastPrinted>
  <dcterms:created xsi:type="dcterms:W3CDTF">2022-09-12T16:17:00Z</dcterms:created>
  <dcterms:modified xsi:type="dcterms:W3CDTF">2022-09-12T16:18:00Z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-1543440671</vt:i4>
  </property>
</Properties>
</file>