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BD120" w14:textId="035395C6" w:rsidR="00C42C03" w:rsidRPr="003A2785" w:rsidRDefault="005D5871" w:rsidP="0067059E">
      <w:pPr>
        <w:pStyle w:val="Titre1"/>
      </w:pPr>
      <w:bookmarkStart w:id="0" w:name="_Toc66092515"/>
      <w:r w:rsidRPr="00E21225">
        <w:t>Renforcement des structures publiques et de l’accès aux services </w:t>
      </w:r>
      <w:r w:rsidR="003A2F7E" w:rsidRPr="00E21225">
        <w:t xml:space="preserve">pour les femmes et les filles handicapées </w:t>
      </w:r>
      <w:r w:rsidRPr="00E21225">
        <w:t>– Ouganda</w:t>
      </w:r>
      <w:bookmarkStart w:id="1" w:name="_1v1yuxt"/>
      <w:bookmarkEnd w:id="0"/>
      <w:bookmarkEnd w:id="1"/>
    </w:p>
    <w:p w14:paraId="3CDBD121" w14:textId="77777777" w:rsidR="00C42C03" w:rsidRPr="00883BEC" w:rsidRDefault="00C42C03" w:rsidP="007A2983">
      <w:pPr>
        <w:pStyle w:val="Titre2"/>
        <w:rPr>
          <w:rFonts w:eastAsia="Nunito ExtraBold"/>
          <w:szCs w:val="28"/>
        </w:rPr>
      </w:pPr>
      <w:proofErr w:type="spellStart"/>
      <w:proofErr w:type="gramStart"/>
      <w:r w:rsidRPr="00883BEC">
        <w:t>Organisation</w:t>
      </w:r>
      <w:proofErr w:type="spellEnd"/>
      <w:r w:rsidRPr="00883BEC">
        <w:t> :</w:t>
      </w:r>
      <w:proofErr w:type="gramEnd"/>
      <w:r w:rsidRPr="00883BEC">
        <w:t xml:space="preserve"> NUWODU (</w:t>
      </w:r>
      <w:r w:rsidRPr="00832360">
        <w:t>National Union of Women with Disabilities of Uganda)</w:t>
      </w:r>
    </w:p>
    <w:p w14:paraId="3CDBD124" w14:textId="77777777" w:rsidR="00E946B2" w:rsidRPr="00832360" w:rsidRDefault="006F7462" w:rsidP="0006408D">
      <w:pPr>
        <w:pStyle w:val="Titre3"/>
      </w:pPr>
      <w:bookmarkStart w:id="2" w:name="_tumyve1eygun"/>
      <w:bookmarkStart w:id="3" w:name="_Toc54957038"/>
      <w:bookmarkStart w:id="4" w:name="_Toc66092516"/>
      <w:bookmarkEnd w:id="2"/>
      <w:r w:rsidRPr="00832360">
        <w:t>Contexte</w:t>
      </w:r>
      <w:bookmarkEnd w:id="3"/>
      <w:bookmarkEnd w:id="4"/>
    </w:p>
    <w:p w14:paraId="3CDBD125" w14:textId="77777777" w:rsidR="00E946B2" w:rsidRPr="00883BEC" w:rsidRDefault="00247EA9" w:rsidP="00D33480">
      <w:r w:rsidRPr="00883BEC">
        <w:t xml:space="preserve">Créée en 1999 par un groupe de femmes politiques et de jeunes handicapés lors de la conférence nationale de Kampala, NUWODU est une OPH dirigée par des femmes. En tant qu’organisation faîtière, elle regroupe différentes organisations afin de défendre d’une seule voix les droits et l’égalité des chances des femmes et des filles handicapées, et de lutter contre l’injustice et les VBG. Il s’agissait à l’origine de la branche féminine de l’Union nationale des personnes handicapées d’Ouganda (NUDIPU), créée en réaction au manque d’inclusion des personnes handicapées dans le mouvement pour les droits des femmes, aux violations des droits, aux obstacles et à la discrimination croisée subis par les femmes et les filles handicapées. </w:t>
      </w:r>
    </w:p>
    <w:p w14:paraId="3CDBD126" w14:textId="77777777" w:rsidR="00E946B2" w:rsidRDefault="005D5871" w:rsidP="00D33480">
      <w:r w:rsidRPr="00883BEC">
        <w:t>Aujourd’hui, l’organisation a pour objectif principal de promouvoir l’émancipation politique, économique, sociale et culturelle des femmes et des filles handicapées en plaidant pour leur participation effective au développement. NUWODU poursuit des objectifs spécifiques comme la promotion de la participation et de l’inclusion des femmes et des filles handicapées, la promotion et la défense de leurs droits en matière de santé sexuelle et reproductive, et la promotion de leur inclusion dans l’éducation formelle et non formelle afin d’améliorer leur accès à l’emploi et leur participation aux processus économiques, en fonction des possibilités qui s’offrent à elles.</w:t>
      </w:r>
    </w:p>
    <w:p w14:paraId="3CDBD127" w14:textId="77777777" w:rsidR="00FC0C56" w:rsidRPr="00883BEC" w:rsidRDefault="00FC0C56" w:rsidP="00D33480">
      <w:r w:rsidRPr="00FC0C56">
        <w:t>Des conseillers juridiques et des militants locaux se déplacent à domicile pour informer les femmes et les filles handicapées, ainsi que leur famille, sur leurs droits. Ces interventions contribuent à prévenir les abus, qui sont souvent commis par des personnes que les victimes connaissent bien.</w:t>
      </w:r>
    </w:p>
    <w:p w14:paraId="3CDBD128" w14:textId="77777777" w:rsidR="00E946B2" w:rsidRPr="00832360" w:rsidRDefault="00844B26" w:rsidP="0006408D">
      <w:pPr>
        <w:pStyle w:val="Titre3"/>
      </w:pPr>
      <w:bookmarkStart w:id="5" w:name="_Toc54957039"/>
      <w:bookmarkStart w:id="6" w:name="_Toc66092517"/>
      <w:r w:rsidRPr="00832360">
        <w:t>Quel</w:t>
      </w:r>
      <w:r w:rsidR="005D5871" w:rsidRPr="00832360">
        <w:t>les actions ont été menées ?</w:t>
      </w:r>
      <w:bookmarkEnd w:id="5"/>
      <w:bookmarkEnd w:id="6"/>
    </w:p>
    <w:p w14:paraId="3CDBD129" w14:textId="77777777" w:rsidR="00E946B2" w:rsidRPr="00883BEC" w:rsidRDefault="005D5871" w:rsidP="00D33480">
      <w:r w:rsidRPr="00883BEC">
        <w:t>Instaurée en 2016, la bonne pratique de NUWODU met l’accent sur le renforcement des capacités et la sensibilisation à tous les niveaux de la communauté.</w:t>
      </w:r>
    </w:p>
    <w:p w14:paraId="3CDBD12A" w14:textId="77777777" w:rsidR="00E946B2" w:rsidRPr="00883BEC" w:rsidRDefault="00270D71" w:rsidP="00164C6B">
      <w:pPr>
        <w:pStyle w:val="Titre4"/>
        <w:rPr>
          <w:bCs/>
        </w:rPr>
      </w:pPr>
      <w:r w:rsidRPr="00883BEC">
        <w:t>Niveau 1 : conseillè</w:t>
      </w:r>
      <w:r w:rsidR="005D5871" w:rsidRPr="00883BEC">
        <w:t>r</w:t>
      </w:r>
      <w:r w:rsidRPr="00883BEC">
        <w:t>e</w:t>
      </w:r>
      <w:r w:rsidR="005D5871" w:rsidRPr="00883BEC">
        <w:t>s juridiques</w:t>
      </w:r>
    </w:p>
    <w:p w14:paraId="3CDBD12B" w14:textId="77777777" w:rsidR="00E946B2" w:rsidRPr="00883BEC" w:rsidRDefault="005D5871" w:rsidP="00D33480">
      <w:r w:rsidRPr="00883BEC">
        <w:t>Le premier niveau est primordial. Il correspond aux femmes handicapées agissant en tant que conseillères juridiques. Une fois formées par NUWODU, elles sont en mesure :</w:t>
      </w:r>
    </w:p>
    <w:p w14:paraId="56D3CA7A" w14:textId="77777777" w:rsidR="00D33480" w:rsidRDefault="005D5871" w:rsidP="00D33480">
      <w:pPr>
        <w:pStyle w:val="Paragraphedeliste"/>
        <w:numPr>
          <w:ilvl w:val="0"/>
          <w:numId w:val="20"/>
        </w:numPr>
      </w:pPr>
      <w:proofErr w:type="gramStart"/>
      <w:r w:rsidRPr="00883BEC">
        <w:t>d’informer</w:t>
      </w:r>
      <w:proofErr w:type="gramEnd"/>
      <w:r w:rsidRPr="00883BEC">
        <w:t xml:space="preserve"> la communauté sur les droits des personnes handicapées, les droits en matière de santé sexuelle et reproductive, et les circuits de référencement ; </w:t>
      </w:r>
    </w:p>
    <w:p w14:paraId="747D52D7" w14:textId="77777777" w:rsidR="00D33480" w:rsidRPr="00D33480" w:rsidRDefault="005D5871" w:rsidP="00D33480">
      <w:pPr>
        <w:pStyle w:val="Paragraphedeliste"/>
        <w:numPr>
          <w:ilvl w:val="0"/>
          <w:numId w:val="20"/>
        </w:numPr>
      </w:pPr>
      <w:proofErr w:type="gramStart"/>
      <w:r w:rsidRPr="00D33480">
        <w:rPr>
          <w:rFonts w:cs="Arial"/>
        </w:rPr>
        <w:t>de</w:t>
      </w:r>
      <w:proofErr w:type="gramEnd"/>
      <w:r w:rsidRPr="00D33480">
        <w:rPr>
          <w:rFonts w:cs="Arial"/>
        </w:rPr>
        <w:t xml:space="preserve"> militer au sein de leurs communautés, en encourageant les </w:t>
      </w:r>
      <w:r w:rsidR="001841F5" w:rsidRPr="00D33480">
        <w:rPr>
          <w:rFonts w:cs="Arial"/>
        </w:rPr>
        <w:t xml:space="preserve">survivantes </w:t>
      </w:r>
      <w:r w:rsidRPr="00D33480">
        <w:rPr>
          <w:rFonts w:cs="Arial"/>
        </w:rPr>
        <w:t xml:space="preserve">de VBG et/ou les personnes qui s’occupent d’elles à signaler les cas à la police et à porter les affaires devant la justice ; </w:t>
      </w:r>
    </w:p>
    <w:p w14:paraId="3CDBD12E" w14:textId="76068DDD" w:rsidR="00E946B2" w:rsidRPr="00D33480" w:rsidRDefault="005D5871" w:rsidP="00D33480">
      <w:pPr>
        <w:pStyle w:val="Paragraphedeliste"/>
        <w:numPr>
          <w:ilvl w:val="0"/>
          <w:numId w:val="20"/>
        </w:numPr>
      </w:pPr>
      <w:proofErr w:type="gramStart"/>
      <w:r w:rsidRPr="00D33480">
        <w:rPr>
          <w:rFonts w:cs="Arial"/>
        </w:rPr>
        <w:lastRenderedPageBreak/>
        <w:t>de</w:t>
      </w:r>
      <w:proofErr w:type="gramEnd"/>
      <w:r w:rsidRPr="00D33480">
        <w:rPr>
          <w:rFonts w:cs="Arial"/>
        </w:rPr>
        <w:t xml:space="preserve"> jouer le rôle de modèles pour d’autres femmes et filles handicapées, les encourageant à aller à l’école, à sensibiliser la communauté et à se faire entendre en cas de violation de leurs droits.</w:t>
      </w:r>
    </w:p>
    <w:p w14:paraId="3CDBD12F" w14:textId="77777777" w:rsidR="00E946B2" w:rsidRPr="00883BEC" w:rsidRDefault="005D5871" w:rsidP="00164C6B">
      <w:pPr>
        <w:pStyle w:val="Titre4"/>
        <w:rPr>
          <w:bCs/>
        </w:rPr>
      </w:pPr>
      <w:r w:rsidRPr="00883BEC">
        <w:t>Niveau 2 : militant</w:t>
      </w:r>
      <w:r w:rsidR="00270D71" w:rsidRPr="00883BEC">
        <w:t>e</w:t>
      </w:r>
      <w:r w:rsidRPr="00883BEC">
        <w:t>s</w:t>
      </w:r>
      <w:r w:rsidR="00270D71" w:rsidRPr="00883BEC">
        <w:t xml:space="preserve"> et militants</w:t>
      </w:r>
      <w:r w:rsidRPr="00883BEC">
        <w:t xml:space="preserve"> locaux</w:t>
      </w:r>
    </w:p>
    <w:p w14:paraId="3CDBD130" w14:textId="77777777" w:rsidR="00E946B2" w:rsidRPr="00883BEC" w:rsidRDefault="005D5871" w:rsidP="00D33480">
      <w:r w:rsidRPr="00883BEC">
        <w:t>Le deuxième niveau de la pratique implique que des membres clés de la communauté (hommes et femmes) deviennent des militants locaux. Il s’agit de responsables communautaires sans handicap, notamment de chefs religieux, de responsables culturels, de leaders d’opinion et de chefs de village. Les militants locaux reçoivent une formation sur les droits des personnes handicapées, la gestion des conflits et la médiation. Cette formation :</w:t>
      </w:r>
    </w:p>
    <w:p w14:paraId="3CDBD131" w14:textId="22CE763C" w:rsidR="00E946B2" w:rsidRPr="00883BEC" w:rsidRDefault="005D5871" w:rsidP="00D33480">
      <w:pPr>
        <w:pStyle w:val="Paragraphedeliste"/>
        <w:numPr>
          <w:ilvl w:val="0"/>
          <w:numId w:val="20"/>
        </w:numPr>
      </w:pPr>
      <w:proofErr w:type="gramStart"/>
      <w:r w:rsidRPr="00883BEC">
        <w:t>éclaire</w:t>
      </w:r>
      <w:proofErr w:type="gramEnd"/>
      <w:r w:rsidRPr="00883BEC">
        <w:t xml:space="preserve"> leurs décisions en tant que responsables communautaires ; </w:t>
      </w:r>
    </w:p>
    <w:p w14:paraId="3CDBD132" w14:textId="362274B1" w:rsidR="00E946B2" w:rsidRPr="00883BEC" w:rsidRDefault="005D5871" w:rsidP="00D33480">
      <w:pPr>
        <w:pStyle w:val="Paragraphedeliste"/>
        <w:numPr>
          <w:ilvl w:val="0"/>
          <w:numId w:val="20"/>
        </w:numPr>
      </w:pPr>
      <w:proofErr w:type="gramStart"/>
      <w:r w:rsidRPr="00883BEC">
        <w:t>leur</w:t>
      </w:r>
      <w:proofErr w:type="gramEnd"/>
      <w:r w:rsidRPr="00883BEC">
        <w:t xml:space="preserve"> permet de défendre les droits des femmes et des filles handicapées auprès de différents publics</w:t>
      </w:r>
    </w:p>
    <w:p w14:paraId="3CDBD133" w14:textId="77777777" w:rsidR="00E946B2" w:rsidRPr="00883BEC" w:rsidRDefault="005D5871" w:rsidP="00164C6B">
      <w:pPr>
        <w:pStyle w:val="Titre4"/>
        <w:rPr>
          <w:bCs/>
        </w:rPr>
      </w:pPr>
      <w:r w:rsidRPr="00883BEC">
        <w:t xml:space="preserve">Niveau 3 : </w:t>
      </w:r>
      <w:r w:rsidR="004903F5" w:rsidRPr="00883BEC">
        <w:t>les points d’entrée</w:t>
      </w:r>
    </w:p>
    <w:p w14:paraId="3CDBD134" w14:textId="77777777" w:rsidR="00E946B2" w:rsidRPr="00883BEC" w:rsidRDefault="005D5871" w:rsidP="00D33480">
      <w:r w:rsidRPr="00883BEC">
        <w:t xml:space="preserve">Le troisième et dernier niveau concerne les </w:t>
      </w:r>
      <w:r w:rsidR="004903F5" w:rsidRPr="00883BEC">
        <w:t>points d’entrée (les « </w:t>
      </w:r>
      <w:proofErr w:type="spellStart"/>
      <w:r w:rsidR="004903F5" w:rsidRPr="00883BEC">
        <w:t>gate-keepers</w:t>
      </w:r>
      <w:proofErr w:type="spellEnd"/>
      <w:r w:rsidR="004903F5" w:rsidRPr="00883BEC">
        <w:t> » en anglais) qui sont</w:t>
      </w:r>
      <w:r w:rsidRPr="00883BEC">
        <w:t xml:space="preserve"> impliqués dans la prévention et la lutte contre les VBG. Ce niveau comprend plusieurs groupes professionnels : </w:t>
      </w:r>
    </w:p>
    <w:p w14:paraId="3CDBD135" w14:textId="0C07D137" w:rsidR="00E946B2" w:rsidRPr="00883BEC" w:rsidRDefault="005D5871" w:rsidP="00D33480">
      <w:pPr>
        <w:pStyle w:val="Paragraphedeliste"/>
        <w:numPr>
          <w:ilvl w:val="0"/>
          <w:numId w:val="20"/>
        </w:numPr>
      </w:pPr>
      <w:r w:rsidRPr="00883BEC">
        <w:t xml:space="preserve">Les membres des collectivités locales participent à des séances de sensibilisation en vue d’améliorer la prise en charge des femmes et des filles handicapées ayant subi des VBG et l’inclusion des personnes handicapées en général. </w:t>
      </w:r>
    </w:p>
    <w:p w14:paraId="3CDBD136" w14:textId="34B1927A" w:rsidR="00E946B2" w:rsidRPr="00883BEC" w:rsidRDefault="005D5871" w:rsidP="00D33480">
      <w:pPr>
        <w:pStyle w:val="Paragraphedeliste"/>
        <w:numPr>
          <w:ilvl w:val="0"/>
          <w:numId w:val="20"/>
        </w:numPr>
      </w:pPr>
      <w:r w:rsidRPr="00883BEC">
        <w:t>Les agent</w:t>
      </w:r>
      <w:r w:rsidR="00F8106D" w:rsidRPr="00883BEC">
        <w:t>e</w:t>
      </w:r>
      <w:r w:rsidRPr="00883BEC">
        <w:t>s</w:t>
      </w:r>
      <w:r w:rsidR="00F8106D" w:rsidRPr="00883BEC">
        <w:t xml:space="preserve"> et agents</w:t>
      </w:r>
      <w:r w:rsidRPr="00883BEC">
        <w:t xml:space="preserve"> de police sont formés de manière à fournir des services inclusifs de prise en charge des VBG et participent au dialogue communautaire sur les droits des femmes et des filles handicapées.</w:t>
      </w:r>
    </w:p>
    <w:p w14:paraId="3CDBD137" w14:textId="2DC625D6" w:rsidR="00E946B2" w:rsidRPr="00883BEC" w:rsidRDefault="005D5871" w:rsidP="00D33480">
      <w:pPr>
        <w:pStyle w:val="Paragraphedeliste"/>
        <w:numPr>
          <w:ilvl w:val="0"/>
          <w:numId w:val="20"/>
        </w:numPr>
      </w:pPr>
      <w:r w:rsidRPr="00883BEC">
        <w:t>Les agent</w:t>
      </w:r>
      <w:r w:rsidR="00F8106D" w:rsidRPr="00883BEC">
        <w:t>e</w:t>
      </w:r>
      <w:r w:rsidRPr="00883BEC">
        <w:t xml:space="preserve">s </w:t>
      </w:r>
      <w:r w:rsidR="00F8106D" w:rsidRPr="00883BEC">
        <w:t xml:space="preserve">et agents </w:t>
      </w:r>
      <w:r w:rsidRPr="00883BEC">
        <w:t>de santé sont formés par NUWODU afin d’améliorer leurs connaissances et leurs pratiques à l’égard des femmes et des filles handicapées. Cette formation traite des droits en matière de sexualité et de reproduction, du consentement et de l’accessibilité.</w:t>
      </w:r>
    </w:p>
    <w:p w14:paraId="3CDBD138" w14:textId="77777777" w:rsidR="00E946B2" w:rsidRPr="00883BEC" w:rsidRDefault="005D5871" w:rsidP="00D33480">
      <w:r w:rsidRPr="00883BEC">
        <w:t xml:space="preserve">Outre cette approche </w:t>
      </w:r>
      <w:r w:rsidR="00D85902" w:rsidRPr="00883BEC">
        <w:t>à tous les niveaux</w:t>
      </w:r>
      <w:r w:rsidRPr="00883BEC">
        <w:t>, NUWODU fournit également un soutien spécifique auquel les femmes vulnérables n’ont pas nécessairement accès, comme le transport jusqu’aux lieux d’audience ou une prise en charge médicale en cas de VBG. Ce soutien ponctuel, associé aux activités à plusieurs niveaux, démontre la participation de l’ensemble des parties prenantes et la contribution effective des femmes et des filles handicapées.</w:t>
      </w:r>
    </w:p>
    <w:p w14:paraId="3CDBD139" w14:textId="77777777" w:rsidR="00E946B2" w:rsidRPr="00E21225" w:rsidRDefault="005D5871" w:rsidP="0006408D">
      <w:pPr>
        <w:pStyle w:val="Titre3"/>
      </w:pPr>
      <w:bookmarkStart w:id="7" w:name="_Toc54957040"/>
      <w:bookmarkStart w:id="8" w:name="_Toc66092518"/>
      <w:r w:rsidRPr="00E21225">
        <w:t>Qu’est-ce qui a changé ?</w:t>
      </w:r>
      <w:bookmarkEnd w:id="7"/>
      <w:bookmarkEnd w:id="8"/>
    </w:p>
    <w:p w14:paraId="3CDBD13A" w14:textId="77777777" w:rsidR="00E946B2" w:rsidRPr="00883BEC" w:rsidRDefault="005D5871" w:rsidP="00D33480">
      <w:r w:rsidRPr="00883BEC">
        <w:t>L’état d’esprit de la population et la perception des personnes handicapées ont radicalement changé à tous les niveaux. Avant l’intervention de NUWODU, les personnes handicapées étaient insultées, délaissées, enfermées chez elles, et elles avaient des difficultés à accéder à l’éducation et aux services. Les femmes et les filles handicapées étaient souvent exclues par leur communauté et avaient rarement voix au chapitre. Elles étaient mal informées sur leurs droits et sur ce qui caractérise la violence, et n’étaient donc pas équipées pour signaler les violences.</w:t>
      </w:r>
    </w:p>
    <w:p w14:paraId="3CDBD13B" w14:textId="61D5B052" w:rsidR="00E15664" w:rsidRPr="00883BEC" w:rsidRDefault="005D5871" w:rsidP="00D33480">
      <w:r w:rsidRPr="00883BEC">
        <w:lastRenderedPageBreak/>
        <w:t xml:space="preserve">Les femmes et les filles handicapées sont désormais mieux informées sur leurs droits et sur la façon de les exercer. Elles ont créé des groupes de femmes qui s’attachent à améliorer la prévention et la lutte contre les VBG et à informer leurs membres sur ces questions, tout en instaurant des espaces protégés pour exploiter leur pouvoir collectif. </w:t>
      </w:r>
    </w:p>
    <w:p w14:paraId="3CDBD13C" w14:textId="77777777" w:rsidR="00E15664" w:rsidRPr="00883BEC" w:rsidRDefault="00281AE9" w:rsidP="00D33480">
      <w:r w:rsidRPr="00883BEC">
        <w:t xml:space="preserve">Les conseillères juridiques handicapées ont joué un rôle crucial en favorisant l’action et l’inclusion à tous les niveaux. Leur présence incite les communautés à identifier et à soutenir plus efficacement les </w:t>
      </w:r>
      <w:r w:rsidR="001841F5" w:rsidRPr="00883BEC">
        <w:t xml:space="preserve">survivantes </w:t>
      </w:r>
      <w:r w:rsidRPr="00883BEC">
        <w:t xml:space="preserve">de VBG et contribue à un système de protection communautaire actif. À l’instar des femmes impliquées à d’autres niveaux, les conseillères juridiques handicapées forment à présent une structure permanente qui représente les personnes handicapées au niveau communautaire. </w:t>
      </w:r>
    </w:p>
    <w:p w14:paraId="7961282F" w14:textId="19C70491" w:rsidR="00D44829" w:rsidRPr="00D44829" w:rsidRDefault="005D5871" w:rsidP="00D33480">
      <w:r w:rsidRPr="00883BEC">
        <w:t xml:space="preserve">La perspective </w:t>
      </w:r>
      <w:r w:rsidR="00F8106D" w:rsidRPr="00883BEC">
        <w:t xml:space="preserve">« multi-niveaux » </w:t>
      </w:r>
      <w:r w:rsidRPr="00883BEC">
        <w:t>de cette pratique assure sa pérennité à long terme. Les activités se sont poursuivies malgré l’arrêt des financements, ce qui démontre les changements profonds produits par l’intervention de NUWODU.</w:t>
      </w:r>
    </w:p>
    <w:p w14:paraId="66AD422E" w14:textId="0739A630" w:rsidR="00D44829" w:rsidRPr="00E21225" w:rsidRDefault="00D44829" w:rsidP="0006408D">
      <w:pPr>
        <w:pStyle w:val="Titre3"/>
      </w:pPr>
      <w:r w:rsidRPr="00E21225">
        <w:t xml:space="preserve">Mise à l’échelle et impact renforcé  </w:t>
      </w:r>
    </w:p>
    <w:p w14:paraId="2868F471" w14:textId="4517EB49" w:rsidR="00D44829" w:rsidRPr="00D44829" w:rsidRDefault="00D44829" w:rsidP="00D33480">
      <w:pPr>
        <w:pStyle w:val="Paragraphedeliste"/>
        <w:numPr>
          <w:ilvl w:val="0"/>
          <w:numId w:val="20"/>
        </w:numPr>
      </w:pPr>
      <w:r w:rsidRPr="00D44829">
        <w:t>Formation des filles et des jeunes personnes handicapées à la SSR, aux VBG et aux droits</w:t>
      </w:r>
    </w:p>
    <w:p w14:paraId="17EFD439" w14:textId="657BF5FD" w:rsidR="00D44829" w:rsidRPr="00D44829" w:rsidRDefault="00D44829" w:rsidP="00D33480">
      <w:pPr>
        <w:pStyle w:val="Paragraphedeliste"/>
        <w:numPr>
          <w:ilvl w:val="0"/>
          <w:numId w:val="20"/>
        </w:numPr>
      </w:pPr>
      <w:r w:rsidRPr="00D44829">
        <w:t>Formation des prestataires de services, des conseillères juridiques, des militantes et militants locaux, des femmes et des filles sourdes à la langue des signes</w:t>
      </w:r>
    </w:p>
    <w:p w14:paraId="3CDBD13E" w14:textId="77777777" w:rsidR="00E946B2" w:rsidRPr="00E21225" w:rsidRDefault="005D5871" w:rsidP="0006408D">
      <w:pPr>
        <w:pStyle w:val="Titre3"/>
      </w:pPr>
      <w:bookmarkStart w:id="9" w:name="_93h33kuwm01r"/>
      <w:bookmarkStart w:id="10" w:name="_Toc54097168"/>
      <w:bookmarkStart w:id="11" w:name="_Toc54957041"/>
      <w:bookmarkStart w:id="12" w:name="_Toc66092519"/>
      <w:bookmarkEnd w:id="9"/>
      <w:r w:rsidRPr="00E21225">
        <w:t>Réussites notables</w:t>
      </w:r>
      <w:bookmarkEnd w:id="10"/>
      <w:bookmarkEnd w:id="11"/>
      <w:bookmarkEnd w:id="12"/>
    </w:p>
    <w:p w14:paraId="3CDBD13F" w14:textId="77777777" w:rsidR="006F6648" w:rsidRPr="00883BEC" w:rsidRDefault="006F6648" w:rsidP="005219F7">
      <w:pPr>
        <w:pStyle w:val="Paragraphedeliste"/>
        <w:numPr>
          <w:ilvl w:val="0"/>
          <w:numId w:val="48"/>
        </w:numPr>
        <w:spacing w:line="276" w:lineRule="auto"/>
        <w:rPr>
          <w:rFonts w:cs="Arial"/>
        </w:rPr>
      </w:pPr>
      <w:r w:rsidRPr="00883BEC">
        <w:rPr>
          <w:rFonts w:cs="Arial"/>
        </w:rPr>
        <w:t>Un engagement dans la lutte contre les VBG et la défense des droits des femmes et des filles handicapées a été observé à tous les niveaux.</w:t>
      </w:r>
    </w:p>
    <w:p w14:paraId="3CDBD140" w14:textId="77777777" w:rsidR="00E946B2" w:rsidRPr="00883BEC" w:rsidRDefault="005D5871" w:rsidP="005219F7">
      <w:pPr>
        <w:pStyle w:val="Paragraphedeliste"/>
        <w:numPr>
          <w:ilvl w:val="0"/>
          <w:numId w:val="48"/>
        </w:numPr>
        <w:spacing w:line="276" w:lineRule="auto"/>
        <w:rPr>
          <w:rFonts w:cs="Arial"/>
        </w:rPr>
      </w:pPr>
      <w:r w:rsidRPr="00883BEC">
        <w:rPr>
          <w:rFonts w:cs="Arial"/>
        </w:rPr>
        <w:t>Les femmes handicapées ont pu participer de façon effective et démontrer leurs capacités de leadership.</w:t>
      </w:r>
    </w:p>
    <w:p w14:paraId="3CDBD141" w14:textId="77777777" w:rsidR="00E946B2" w:rsidRPr="00883BEC" w:rsidRDefault="005D5871" w:rsidP="005219F7">
      <w:pPr>
        <w:pStyle w:val="Paragraphedeliste"/>
        <w:numPr>
          <w:ilvl w:val="0"/>
          <w:numId w:val="48"/>
        </w:numPr>
        <w:spacing w:line="276" w:lineRule="auto"/>
        <w:rPr>
          <w:rFonts w:cs="Arial"/>
        </w:rPr>
      </w:pPr>
      <w:r w:rsidRPr="00883BEC">
        <w:rPr>
          <w:rFonts w:cs="Arial"/>
        </w:rPr>
        <w:t>Le renforcement de leurs capacités a permis aux femmes handicapées de prendre conscience de leur capacité à susciter le changement</w:t>
      </w:r>
      <w:r w:rsidR="00F8106D" w:rsidRPr="00883BEC">
        <w:rPr>
          <w:rFonts w:cs="Arial"/>
        </w:rPr>
        <w:t>.</w:t>
      </w:r>
    </w:p>
    <w:p w14:paraId="3CDBD142" w14:textId="77777777" w:rsidR="00E946B2" w:rsidRPr="00883BEC" w:rsidRDefault="005D5871" w:rsidP="005219F7">
      <w:pPr>
        <w:pStyle w:val="Paragraphedeliste"/>
        <w:numPr>
          <w:ilvl w:val="0"/>
          <w:numId w:val="48"/>
        </w:numPr>
        <w:spacing w:line="276" w:lineRule="auto"/>
        <w:rPr>
          <w:rFonts w:cs="Arial"/>
        </w:rPr>
      </w:pPr>
      <w:r w:rsidRPr="00883BEC">
        <w:rPr>
          <w:rFonts w:cs="Arial"/>
        </w:rPr>
        <w:t>Une femme malentendante a été nommée chef de projet et des femmes handicapées travaillent en tant que conseillères juridiques.</w:t>
      </w:r>
    </w:p>
    <w:p w14:paraId="3CDBD143" w14:textId="77777777" w:rsidR="00E946B2" w:rsidRPr="00883BEC" w:rsidRDefault="005D5871" w:rsidP="005219F7">
      <w:pPr>
        <w:pStyle w:val="Paragraphedeliste"/>
        <w:numPr>
          <w:ilvl w:val="0"/>
          <w:numId w:val="48"/>
        </w:numPr>
        <w:spacing w:line="276" w:lineRule="auto"/>
        <w:rPr>
          <w:rFonts w:cs="Arial"/>
        </w:rPr>
      </w:pPr>
      <w:r w:rsidRPr="00883BEC">
        <w:rPr>
          <w:rFonts w:cs="Arial"/>
        </w:rPr>
        <w:t>Le nombre de cas de VBG signalés a considérablement augmenté, de même que le pourcentage d’affaires portées devant la justice, ce qui démontre l’amélioration des systèmes de référencement et de l’efficacité de la justice pour les femmes et les filles handicapées.</w:t>
      </w:r>
    </w:p>
    <w:p w14:paraId="3CDBD144" w14:textId="77777777" w:rsidR="00E946B2" w:rsidRPr="00883BEC" w:rsidRDefault="005D5871" w:rsidP="005219F7">
      <w:pPr>
        <w:pStyle w:val="Paragraphedeliste"/>
        <w:numPr>
          <w:ilvl w:val="0"/>
          <w:numId w:val="48"/>
        </w:numPr>
        <w:spacing w:line="276" w:lineRule="auto"/>
        <w:rPr>
          <w:rFonts w:cs="Arial"/>
        </w:rPr>
      </w:pPr>
      <w:r w:rsidRPr="00883BEC">
        <w:rPr>
          <w:rFonts w:cs="Arial"/>
        </w:rPr>
        <w:t>Les agent</w:t>
      </w:r>
      <w:r w:rsidR="00F8106D" w:rsidRPr="00883BEC">
        <w:rPr>
          <w:rFonts w:cs="Arial"/>
        </w:rPr>
        <w:t>e</w:t>
      </w:r>
      <w:r w:rsidRPr="00883BEC">
        <w:rPr>
          <w:rFonts w:cs="Arial"/>
        </w:rPr>
        <w:t>s</w:t>
      </w:r>
      <w:r w:rsidR="00F8106D" w:rsidRPr="00883BEC">
        <w:rPr>
          <w:rFonts w:cs="Arial"/>
        </w:rPr>
        <w:t xml:space="preserve"> et agents</w:t>
      </w:r>
      <w:r w:rsidRPr="00883BEC">
        <w:rPr>
          <w:rFonts w:cs="Arial"/>
        </w:rPr>
        <w:t xml:space="preserve"> de police prennent en compte et précisent la situation de handicap de la victime au moment de l’enregistrement des cas de VBG. Les professionnel</w:t>
      </w:r>
      <w:r w:rsidR="00F8106D" w:rsidRPr="00883BEC">
        <w:rPr>
          <w:rFonts w:cs="Arial"/>
        </w:rPr>
        <w:t>le</w:t>
      </w:r>
      <w:r w:rsidRPr="00883BEC">
        <w:rPr>
          <w:rFonts w:cs="Arial"/>
        </w:rPr>
        <w:t>s</w:t>
      </w:r>
      <w:r w:rsidR="00F8106D" w:rsidRPr="00883BEC">
        <w:rPr>
          <w:rFonts w:cs="Arial"/>
        </w:rPr>
        <w:t xml:space="preserve"> et professionnels</w:t>
      </w:r>
      <w:r w:rsidRPr="00883BEC">
        <w:rPr>
          <w:rFonts w:cs="Arial"/>
        </w:rPr>
        <w:t xml:space="preserve"> de santé sont devenus plus inclusifs et s’adaptent mieux aux besoins, notamment en ce qui concerne le consentement des femmes et des filles handicapées.</w:t>
      </w:r>
    </w:p>
    <w:p w14:paraId="3CDBD145" w14:textId="77777777" w:rsidR="00E946B2" w:rsidRPr="00883BEC" w:rsidRDefault="005D5871" w:rsidP="005219F7">
      <w:pPr>
        <w:pStyle w:val="Paragraphedeliste"/>
        <w:numPr>
          <w:ilvl w:val="0"/>
          <w:numId w:val="48"/>
        </w:numPr>
        <w:spacing w:line="276" w:lineRule="auto"/>
        <w:rPr>
          <w:rFonts w:cs="Arial"/>
        </w:rPr>
      </w:pPr>
      <w:r w:rsidRPr="00883BEC">
        <w:rPr>
          <w:rFonts w:cs="Arial"/>
        </w:rPr>
        <w:t>Les processus de soins sont devenus plus inclusifs et plus adaptés aux besoins en matière de consentement des femmes et des filles handicapées.</w:t>
      </w:r>
    </w:p>
    <w:p w14:paraId="3CDBD146" w14:textId="77777777" w:rsidR="00E946B2" w:rsidRPr="00883BEC" w:rsidRDefault="005D5871" w:rsidP="005219F7">
      <w:pPr>
        <w:pStyle w:val="Paragraphedeliste"/>
        <w:numPr>
          <w:ilvl w:val="0"/>
          <w:numId w:val="48"/>
        </w:numPr>
        <w:spacing w:line="276" w:lineRule="auto"/>
        <w:rPr>
          <w:rFonts w:cs="Arial"/>
        </w:rPr>
      </w:pPr>
      <w:r w:rsidRPr="00883BEC">
        <w:rPr>
          <w:rFonts w:cs="Arial"/>
        </w:rPr>
        <w:t xml:space="preserve">Les </w:t>
      </w:r>
      <w:r w:rsidR="00F8106D" w:rsidRPr="00883BEC">
        <w:rPr>
          <w:rFonts w:cs="Arial"/>
        </w:rPr>
        <w:t xml:space="preserve">agentes et agents du gouvernement local, </w:t>
      </w:r>
      <w:r w:rsidRPr="00883BEC">
        <w:rPr>
          <w:rFonts w:cs="Arial"/>
        </w:rPr>
        <w:t>notamment l’agent principal de probation, reconnaissent que les activités ont eu des répercussions positives sur leur travail, qui est entravé par le manque de ressources.</w:t>
      </w:r>
    </w:p>
    <w:p w14:paraId="3CDBD147" w14:textId="77777777" w:rsidR="00E946B2" w:rsidRPr="00832360" w:rsidRDefault="005D5871" w:rsidP="0006408D">
      <w:pPr>
        <w:pStyle w:val="Titre3"/>
      </w:pPr>
      <w:bookmarkStart w:id="13" w:name="_5sp744l6newr"/>
      <w:bookmarkStart w:id="14" w:name="_Toc54097169"/>
      <w:bookmarkStart w:id="15" w:name="_Toc54957042"/>
      <w:bookmarkStart w:id="16" w:name="_Toc66092520"/>
      <w:bookmarkEnd w:id="13"/>
      <w:r w:rsidRPr="00832360">
        <w:lastRenderedPageBreak/>
        <w:t>Principaux facteurs de réussite</w:t>
      </w:r>
      <w:bookmarkEnd w:id="14"/>
      <w:bookmarkEnd w:id="15"/>
      <w:bookmarkEnd w:id="16"/>
    </w:p>
    <w:p w14:paraId="3CDBD148" w14:textId="77777777" w:rsidR="00E946B2" w:rsidRPr="00883BEC" w:rsidRDefault="005D5871" w:rsidP="005219F7">
      <w:pPr>
        <w:pStyle w:val="Paragraphedeliste"/>
        <w:numPr>
          <w:ilvl w:val="0"/>
          <w:numId w:val="49"/>
        </w:numPr>
        <w:spacing w:line="276" w:lineRule="auto"/>
        <w:rPr>
          <w:rFonts w:eastAsia="Arial" w:cs="Arial"/>
        </w:rPr>
      </w:pPr>
      <w:r w:rsidRPr="00883BEC">
        <w:rPr>
          <w:rFonts w:cs="Arial"/>
          <w:b/>
        </w:rPr>
        <w:t>La collaboration avec différents acteurs à tous les niveaux</w:t>
      </w:r>
      <w:r w:rsidRPr="00883BEC">
        <w:rPr>
          <w:rFonts w:cs="Arial"/>
        </w:rPr>
        <w:t xml:space="preserve"> a grandement contribué à la réussite de cette pratique. L’interaction entre les différents niveaux de lutte contre les VBG fait partie du changement global obtenu et met l’accent sur les droits des femmes et des filles handicapées. </w:t>
      </w:r>
    </w:p>
    <w:p w14:paraId="41D26C9D" w14:textId="0D57ABE6" w:rsidR="001A2584" w:rsidRPr="001A2584" w:rsidRDefault="005D5871" w:rsidP="001A2584">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jc w:val="left"/>
        <w:rPr>
          <w:rFonts w:eastAsiaTheme="majorEastAsia" w:cs="Arial"/>
          <w:bCs/>
          <w:color w:val="00B2A9"/>
          <w:sz w:val="32"/>
          <w:szCs w:val="26"/>
        </w:rPr>
      </w:pPr>
      <w:r w:rsidRPr="001A2584">
        <w:rPr>
          <w:rFonts w:cs="Arial"/>
          <w:b/>
        </w:rPr>
        <w:t>La présence de femmes handicapées parmi les leaders</w:t>
      </w:r>
      <w:r w:rsidRPr="001A2584">
        <w:rPr>
          <w:rFonts w:cs="Arial"/>
        </w:rPr>
        <w:t xml:space="preserve"> accroît les possibilités d’autonomisation et conforte l’ensemble des femmes handicapées dans leur capacité à susciter le changement.</w:t>
      </w:r>
    </w:p>
    <w:sectPr w:rsidR="001A2584" w:rsidRPr="001A2584" w:rsidSect="00E15664">
      <w:footerReference w:type="default" r:id="rId8"/>
      <w:type w:val="continuous"/>
      <w:pgSz w:w="12240" w:h="15840"/>
      <w:pgMar w:top="1417" w:right="1417" w:bottom="1417" w:left="1417" w:header="0" w:footer="1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BB53D" w14:textId="77777777" w:rsidR="003C51D3" w:rsidRDefault="003C51D3" w:rsidP="00664146">
      <w:r>
        <w:separator/>
      </w:r>
    </w:p>
  </w:endnote>
  <w:endnote w:type="continuationSeparator" w:id="0">
    <w:p w14:paraId="079DA5AC" w14:textId="77777777" w:rsidR="003C51D3" w:rsidRDefault="003C51D3" w:rsidP="0066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Nunito ExtraBold">
    <w:altName w:val="Courier New"/>
    <w:panose1 w:val="020B0604020202020204"/>
    <w:charset w:val="00"/>
    <w:family w:val="auto"/>
    <w:pitch w:val="variable"/>
    <w:sig w:usb0="00000001"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unito">
    <w:altName w:val="Courier New"/>
    <w:panose1 w:val="020B0604020202020204"/>
    <w:charset w:val="00"/>
    <w:family w:val="auto"/>
    <w:pitch w:val="variable"/>
    <w:sig w:usb0="00000001" w:usb1="00000001" w:usb2="00000000" w:usb3="00000000" w:csb0="00000193" w:csb1="00000000"/>
  </w:font>
  <w:font w:name="Georgia">
    <w:altName w:val="﷽﷽﷽﷽﷽﷽﷽﷽.png櫹￙ĀꝠ"/>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800288"/>
      <w:docPartObj>
        <w:docPartGallery w:val="Page Numbers (Bottom of Page)"/>
        <w:docPartUnique/>
      </w:docPartObj>
    </w:sdtPr>
    <w:sdtEndPr>
      <w:rPr>
        <w:color w:val="0070C0"/>
      </w:rPr>
    </w:sdtEndPr>
    <w:sdtContent>
      <w:p w14:paraId="3CDBD155" w14:textId="3427508B" w:rsidR="001C0116" w:rsidRPr="001A2584" w:rsidRDefault="00E21225" w:rsidP="001A2584">
        <w:pPr>
          <w:pStyle w:val="Pieddepage"/>
          <w:jc w:val="center"/>
          <w:rPr>
            <w:color w:val="0070C0"/>
          </w:rPr>
        </w:pPr>
        <w:r w:rsidRPr="00E21225">
          <w:rPr>
            <w:color w:val="0070C0"/>
          </w:rPr>
          <w:fldChar w:fldCharType="begin"/>
        </w:r>
        <w:r w:rsidRPr="00E21225">
          <w:rPr>
            <w:color w:val="0070C0"/>
          </w:rPr>
          <w:instrText>PAGE   \* MERGEFORMAT</w:instrText>
        </w:r>
        <w:r w:rsidRPr="00E21225">
          <w:rPr>
            <w:color w:val="0070C0"/>
          </w:rPr>
          <w:fldChar w:fldCharType="separate"/>
        </w:r>
        <w:r w:rsidRPr="00E21225">
          <w:rPr>
            <w:color w:val="0070C0"/>
          </w:rPr>
          <w:t>2</w:t>
        </w:r>
        <w:r w:rsidRPr="00E21225">
          <w:rPr>
            <w:color w:val="0070C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F302E" w14:textId="77777777" w:rsidR="003C51D3" w:rsidRDefault="003C51D3" w:rsidP="00664146">
      <w:r>
        <w:separator/>
      </w:r>
    </w:p>
  </w:footnote>
  <w:footnote w:type="continuationSeparator" w:id="0">
    <w:p w14:paraId="4EDC901F" w14:textId="77777777" w:rsidR="003C51D3" w:rsidRDefault="003C51D3" w:rsidP="0066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1AA"/>
    <w:multiLevelType w:val="multilevel"/>
    <w:tmpl w:val="6A6E77C6"/>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9605F"/>
    <w:multiLevelType w:val="multilevel"/>
    <w:tmpl w:val="88F6B4DE"/>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B68CA"/>
    <w:multiLevelType w:val="multilevel"/>
    <w:tmpl w:val="44AC07B0"/>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83DBC"/>
    <w:multiLevelType w:val="multilevel"/>
    <w:tmpl w:val="2EC21FDC"/>
    <w:lvl w:ilvl="0">
      <w:start w:val="1"/>
      <w:numFmt w:val="decimal"/>
      <w:lvlText w:val="%1."/>
      <w:lvlJc w:val="left"/>
      <w:pPr>
        <w:ind w:left="720" w:hanging="360"/>
      </w:pPr>
      <w:rPr>
        <w:rFonts w:ascii="Nunito ExtraBold" w:hAnsi="Nunito ExtraBold" w:hint="default"/>
        <w:b w:val="0"/>
        <w:bCs/>
        <w:color w:val="00B2A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62370"/>
    <w:multiLevelType w:val="multilevel"/>
    <w:tmpl w:val="2DB27F86"/>
    <w:lvl w:ilvl="0">
      <w:start w:val="1"/>
      <w:numFmt w:val="decimal"/>
      <w:lvlText w:val="%1."/>
      <w:lvlJc w:val="left"/>
      <w:pPr>
        <w:ind w:left="720" w:hanging="360"/>
      </w:pPr>
      <w:rPr>
        <w:rFonts w:ascii="Nunito ExtraBold" w:hAnsi="Nunito ExtraBold" w:hint="default"/>
        <w:b w:val="0"/>
        <w:bCs/>
        <w:color w:val="00B2A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EE0510"/>
    <w:multiLevelType w:val="multilevel"/>
    <w:tmpl w:val="A364B7D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A44CCE"/>
    <w:multiLevelType w:val="multilevel"/>
    <w:tmpl w:val="F15E6DE0"/>
    <w:lvl w:ilvl="0">
      <w:start w:val="1"/>
      <w:numFmt w:val="decimal"/>
      <w:lvlText w:val="%1."/>
      <w:lvlJc w:val="left"/>
      <w:pPr>
        <w:ind w:left="720" w:hanging="360"/>
      </w:pPr>
      <w:rPr>
        <w:rFonts w:ascii="Nunito ExtraBold" w:hAnsi="Nunito ExtraBold" w:hint="default"/>
        <w:b/>
        <w:i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2F6CCB"/>
    <w:multiLevelType w:val="multilevel"/>
    <w:tmpl w:val="17162390"/>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2E19E8"/>
    <w:multiLevelType w:val="multilevel"/>
    <w:tmpl w:val="6EB0CC70"/>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212D71"/>
    <w:multiLevelType w:val="multilevel"/>
    <w:tmpl w:val="F0E647EC"/>
    <w:lvl w:ilvl="0">
      <w:start w:val="1"/>
      <w:numFmt w:val="decimal"/>
      <w:lvlText w:val="%1."/>
      <w:lvlJc w:val="left"/>
      <w:pPr>
        <w:ind w:left="720" w:hanging="360"/>
      </w:pPr>
      <w:rPr>
        <w:rFonts w:ascii="Nunito ExtraBold" w:eastAsia="Arial" w:hAnsi="Nunito ExtraBold" w:cs="Arial" w:hint="default"/>
        <w:b w:val="0"/>
        <w:bCs/>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E50B95"/>
    <w:multiLevelType w:val="hybridMultilevel"/>
    <w:tmpl w:val="4EB60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720D33"/>
    <w:multiLevelType w:val="multilevel"/>
    <w:tmpl w:val="F324622C"/>
    <w:lvl w:ilvl="0">
      <w:start w:val="1"/>
      <w:numFmt w:val="bullet"/>
      <w:lvlText w:val=""/>
      <w:lvlJc w:val="left"/>
      <w:pPr>
        <w:ind w:left="720" w:hanging="360"/>
      </w:pPr>
      <w:rPr>
        <w:rFonts w:ascii="Symbol" w:hAnsi="Symbol" w:hint="default"/>
        <w:b/>
        <w:color w:val="00B2A9"/>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A9096F"/>
    <w:multiLevelType w:val="multilevel"/>
    <w:tmpl w:val="47226A7C"/>
    <w:lvl w:ilvl="0">
      <w:start w:val="2"/>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28D24D7D"/>
    <w:multiLevelType w:val="hybridMultilevel"/>
    <w:tmpl w:val="2122746C"/>
    <w:lvl w:ilvl="0" w:tplc="F3A6B1EE">
      <w:start w:val="1"/>
      <w:numFmt w:val="bullet"/>
      <w:lvlText w:val=""/>
      <w:lvlJc w:val="left"/>
      <w:pPr>
        <w:ind w:left="720" w:hanging="360"/>
      </w:pPr>
      <w:rPr>
        <w:rFonts w:ascii="Symbol" w:hAnsi="Symbol" w:hint="default"/>
        <w:b/>
        <w:bCs/>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D97D75"/>
    <w:multiLevelType w:val="multilevel"/>
    <w:tmpl w:val="370E613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A0581A"/>
    <w:multiLevelType w:val="multilevel"/>
    <w:tmpl w:val="5A9EE294"/>
    <w:lvl w:ilvl="0">
      <w:start w:val="1"/>
      <w:numFmt w:val="upperLetter"/>
      <w:lvlText w:val="%1."/>
      <w:lvlJc w:val="left"/>
      <w:pPr>
        <w:ind w:left="720" w:hanging="360"/>
      </w:pPr>
      <w:rPr>
        <w:rFonts w:ascii="Nunito ExtraBold" w:hAnsi="Nunito ExtraBol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FD1C2D"/>
    <w:multiLevelType w:val="multilevel"/>
    <w:tmpl w:val="2030379E"/>
    <w:lvl w:ilvl="0">
      <w:start w:val="1"/>
      <w:numFmt w:val="upperLetter"/>
      <w:lvlText w:val="%1."/>
      <w:lvlJc w:val="left"/>
      <w:pPr>
        <w:ind w:left="720" w:hanging="360"/>
      </w:pPr>
      <w:rPr>
        <w:b w:val="0"/>
        <w:bCs w:val="0"/>
        <w:i w:val="0"/>
        <w:iCs w:val="0"/>
        <w:caps w:val="0"/>
        <w:smallCaps w:val="0"/>
        <w:strike w:val="0"/>
        <w:dstrike w:val="0"/>
        <w:noProof w:val="0"/>
        <w:vanish w:val="0"/>
        <w:color w:val="00B2A9"/>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4B104A"/>
    <w:multiLevelType w:val="multilevel"/>
    <w:tmpl w:val="8C6ECC50"/>
    <w:lvl w:ilvl="0">
      <w:start w:val="1"/>
      <w:numFmt w:val="decimal"/>
      <w:lvlText w:val="%1."/>
      <w:lvlJc w:val="left"/>
      <w:pPr>
        <w:ind w:left="720" w:hanging="360"/>
      </w:pPr>
      <w:rPr>
        <w:rFonts w:ascii="Nunito ExtraBold" w:hAnsi="Nunito ExtraBold" w:hint="default"/>
        <w:b/>
        <w:bCs/>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FAC08F0"/>
    <w:multiLevelType w:val="multilevel"/>
    <w:tmpl w:val="F34096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FB27EBB"/>
    <w:multiLevelType w:val="multilevel"/>
    <w:tmpl w:val="ED0C73D4"/>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D274FA"/>
    <w:multiLevelType w:val="multilevel"/>
    <w:tmpl w:val="B9F6C64E"/>
    <w:lvl w:ilvl="0">
      <w:numFmt w:val="bullet"/>
      <w:lvlText w:val=""/>
      <w:lvlJc w:val="left"/>
      <w:pPr>
        <w:ind w:left="720" w:hanging="360"/>
      </w:pPr>
      <w:rPr>
        <w:rFonts w:ascii="Wingdings" w:eastAsia="Nunito" w:hAnsi="Wingdings" w:cs="Nunito"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E8200A"/>
    <w:multiLevelType w:val="multilevel"/>
    <w:tmpl w:val="835026EA"/>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3BF69D8"/>
    <w:multiLevelType w:val="multilevel"/>
    <w:tmpl w:val="5FACBA78"/>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582FF9"/>
    <w:multiLevelType w:val="hybridMultilevel"/>
    <w:tmpl w:val="55146D56"/>
    <w:lvl w:ilvl="0" w:tplc="FE4099E6">
      <w:numFmt w:val="bullet"/>
      <w:lvlText w:val=""/>
      <w:lvlJc w:val="left"/>
      <w:pPr>
        <w:ind w:left="720" w:hanging="360"/>
      </w:pPr>
      <w:rPr>
        <w:rFonts w:ascii="Wingdings" w:eastAsia="Nunito" w:hAnsi="Wingdings" w:cs="Nunito" w:hint="default"/>
        <w:color w:val="00B2A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FF7A4A"/>
    <w:multiLevelType w:val="multilevel"/>
    <w:tmpl w:val="C2049BF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072823"/>
    <w:multiLevelType w:val="hybridMultilevel"/>
    <w:tmpl w:val="92AE9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CA351D"/>
    <w:multiLevelType w:val="multilevel"/>
    <w:tmpl w:val="AC420B94"/>
    <w:lvl w:ilvl="0">
      <w:start w:val="1"/>
      <w:numFmt w:val="bullet"/>
      <w:lvlText w:val=""/>
      <w:lvlJc w:val="left"/>
      <w:pPr>
        <w:ind w:left="720" w:hanging="360"/>
      </w:pPr>
      <w:rPr>
        <w:rFonts w:ascii="Symbol" w:hAnsi="Symbol"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C652F34"/>
    <w:multiLevelType w:val="multilevel"/>
    <w:tmpl w:val="3E3CE6B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DCC0241"/>
    <w:multiLevelType w:val="multilevel"/>
    <w:tmpl w:val="9814E402"/>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ED82F5E"/>
    <w:multiLevelType w:val="multilevel"/>
    <w:tmpl w:val="E466D262"/>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0077AF8"/>
    <w:multiLevelType w:val="multilevel"/>
    <w:tmpl w:val="3E3AA6DE"/>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0F41049"/>
    <w:multiLevelType w:val="multilevel"/>
    <w:tmpl w:val="2030379E"/>
    <w:lvl w:ilvl="0">
      <w:start w:val="1"/>
      <w:numFmt w:val="upperLetter"/>
      <w:lvlText w:val="%1."/>
      <w:lvlJc w:val="left"/>
      <w:pPr>
        <w:ind w:left="720" w:hanging="360"/>
      </w:pPr>
      <w:rPr>
        <w:b w:val="0"/>
        <w:bCs w:val="0"/>
        <w:i w:val="0"/>
        <w:iCs w:val="0"/>
        <w:caps w:val="0"/>
        <w:smallCaps w:val="0"/>
        <w:strike w:val="0"/>
        <w:dstrike w:val="0"/>
        <w:noProof w:val="0"/>
        <w:vanish w:val="0"/>
        <w:color w:val="00B2A9"/>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760722D"/>
    <w:multiLevelType w:val="multilevel"/>
    <w:tmpl w:val="65120028"/>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9057FD2"/>
    <w:multiLevelType w:val="multilevel"/>
    <w:tmpl w:val="D4CE9CE4"/>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A8B6C0C"/>
    <w:multiLevelType w:val="multilevel"/>
    <w:tmpl w:val="D0E688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79680F"/>
    <w:multiLevelType w:val="multilevel"/>
    <w:tmpl w:val="992A65EE"/>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B3107D"/>
    <w:multiLevelType w:val="multilevel"/>
    <w:tmpl w:val="8CDEBD9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E8A57E9"/>
    <w:multiLevelType w:val="multilevel"/>
    <w:tmpl w:val="A7722974"/>
    <w:lvl w:ilvl="0">
      <w:start w:val="1"/>
      <w:numFmt w:val="decimal"/>
      <w:lvlText w:val="%1."/>
      <w:lvlJc w:val="left"/>
      <w:pPr>
        <w:ind w:left="720" w:hanging="360"/>
      </w:pPr>
      <w:rPr>
        <w:rFonts w:ascii="Nunito ExtraBold" w:eastAsia="Arial" w:hAnsi="Nunito ExtraBold" w:cs="Arial" w:hint="default"/>
        <w:b w:val="0"/>
        <w:bCs/>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ECE7B40"/>
    <w:multiLevelType w:val="multilevel"/>
    <w:tmpl w:val="DFE618D4"/>
    <w:lvl w:ilvl="0">
      <w:start w:val="1"/>
      <w:numFmt w:val="decimal"/>
      <w:lvlText w:val="%1."/>
      <w:lvlJc w:val="left"/>
      <w:pPr>
        <w:ind w:left="720" w:hanging="360"/>
      </w:pPr>
      <w:rPr>
        <w:rFonts w:ascii="Nunito ExtraBold" w:hAnsi="Nunito ExtraBold" w:hint="default"/>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12C461B"/>
    <w:multiLevelType w:val="multilevel"/>
    <w:tmpl w:val="C4880D10"/>
    <w:lvl w:ilvl="0">
      <w:start w:val="1"/>
      <w:numFmt w:val="decimal"/>
      <w:lvlText w:val="%1."/>
      <w:lvlJc w:val="left"/>
      <w:pPr>
        <w:ind w:left="720" w:hanging="360"/>
      </w:pPr>
      <w:rPr>
        <w:rFonts w:ascii="Nunito ExtraBold" w:hAnsi="Nunito ExtraBold" w:hint="default"/>
        <w:b w:val="0"/>
        <w:bCs/>
        <w:i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1557CC5"/>
    <w:multiLevelType w:val="multilevel"/>
    <w:tmpl w:val="C162779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2CE7AF4"/>
    <w:multiLevelType w:val="multilevel"/>
    <w:tmpl w:val="4EFA274C"/>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6C5FCC"/>
    <w:multiLevelType w:val="multilevel"/>
    <w:tmpl w:val="DD62A64C"/>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87C6000"/>
    <w:multiLevelType w:val="multilevel"/>
    <w:tmpl w:val="236C4994"/>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AF5265E"/>
    <w:multiLevelType w:val="hybridMultilevel"/>
    <w:tmpl w:val="2312D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3EA4516"/>
    <w:multiLevelType w:val="hybridMultilevel"/>
    <w:tmpl w:val="2DA80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59C5691"/>
    <w:multiLevelType w:val="multilevel"/>
    <w:tmpl w:val="963292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7725261"/>
    <w:multiLevelType w:val="multilevel"/>
    <w:tmpl w:val="6CD24B24"/>
    <w:lvl w:ilvl="0">
      <w:start w:val="1"/>
      <w:numFmt w:val="bullet"/>
      <w:lvlText w:val=""/>
      <w:lvlJc w:val="left"/>
      <w:pPr>
        <w:ind w:left="720" w:hanging="360"/>
      </w:pPr>
      <w:rPr>
        <w:rFonts w:ascii="Symbol" w:hAnsi="Symbol" w:hint="default"/>
        <w:b/>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B027BE3"/>
    <w:multiLevelType w:val="multilevel"/>
    <w:tmpl w:val="19E48778"/>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12025B9"/>
    <w:multiLevelType w:val="multilevel"/>
    <w:tmpl w:val="884A1E4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18B2BC8"/>
    <w:multiLevelType w:val="multilevel"/>
    <w:tmpl w:val="F5CAF6F2"/>
    <w:lvl w:ilvl="0">
      <w:start w:val="1"/>
      <w:numFmt w:val="decimal"/>
      <w:lvlText w:val="%1."/>
      <w:lvlJc w:val="left"/>
      <w:pPr>
        <w:ind w:left="720" w:hanging="360"/>
      </w:pPr>
      <w:rPr>
        <w:rFonts w:ascii="Nunito ExtraBold" w:hAnsi="Nunito ExtraBold" w:hint="default"/>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1977F07"/>
    <w:multiLevelType w:val="hybridMultilevel"/>
    <w:tmpl w:val="E9363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1D37F53"/>
    <w:multiLevelType w:val="multilevel"/>
    <w:tmpl w:val="2680780A"/>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4BD4174"/>
    <w:multiLevelType w:val="multilevel"/>
    <w:tmpl w:val="EE143D82"/>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4E40EEA"/>
    <w:multiLevelType w:val="multilevel"/>
    <w:tmpl w:val="B98A95C4"/>
    <w:lvl w:ilvl="0">
      <w:start w:val="1"/>
      <w:numFmt w:val="decimal"/>
      <w:lvlText w:val="%1."/>
      <w:lvlJc w:val="left"/>
      <w:pPr>
        <w:ind w:left="720" w:hanging="360"/>
      </w:pPr>
      <w:rPr>
        <w:rFonts w:ascii="Nunito ExtraBold" w:hAnsi="Nunito ExtraBold" w:hint="default"/>
        <w:b w:val="0"/>
        <w:bCs w:val="0"/>
        <w:color w:val="00B2A9"/>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6BE2614"/>
    <w:multiLevelType w:val="multilevel"/>
    <w:tmpl w:val="E33C3056"/>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6D05B10"/>
    <w:multiLevelType w:val="hybridMultilevel"/>
    <w:tmpl w:val="50401D26"/>
    <w:lvl w:ilvl="0" w:tplc="B81CBF7C">
      <w:start w:val="1"/>
      <w:numFmt w:val="bullet"/>
      <w:lvlText w:val=""/>
      <w:lvlJc w:val="left"/>
      <w:pPr>
        <w:ind w:left="720" w:hanging="360"/>
      </w:pPr>
      <w:rPr>
        <w:rFonts w:ascii="Symbol" w:hAnsi="Symbol" w:hint="default"/>
        <w:b/>
        <w:bCs/>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7DB642E"/>
    <w:multiLevelType w:val="multilevel"/>
    <w:tmpl w:val="08FABA74"/>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81F1142"/>
    <w:multiLevelType w:val="multilevel"/>
    <w:tmpl w:val="18DACFF0"/>
    <w:lvl w:ilvl="0">
      <w:start w:val="1"/>
      <w:numFmt w:val="bullet"/>
      <w:lvlText w:val=""/>
      <w:lvlJc w:val="left"/>
      <w:pPr>
        <w:ind w:left="720" w:hanging="360"/>
      </w:pPr>
      <w:rPr>
        <w:rFonts w:ascii="Symbol" w:hAnsi="Symbol" w:hint="default"/>
        <w:color w:val="00B2A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A7B1BE4"/>
    <w:multiLevelType w:val="multilevel"/>
    <w:tmpl w:val="F8C8B8F0"/>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B814D27"/>
    <w:multiLevelType w:val="multilevel"/>
    <w:tmpl w:val="A71C6D7C"/>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CA47695"/>
    <w:multiLevelType w:val="multilevel"/>
    <w:tmpl w:val="F4724E7A"/>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D9F0D4E"/>
    <w:multiLevelType w:val="multilevel"/>
    <w:tmpl w:val="A58C9850"/>
    <w:lvl w:ilvl="0">
      <w:start w:val="1"/>
      <w:numFmt w:val="decimal"/>
      <w:lvlText w:val="%1."/>
      <w:lvlJc w:val="left"/>
      <w:pPr>
        <w:ind w:left="720" w:hanging="360"/>
      </w:pPr>
      <w:rPr>
        <w:rFonts w:ascii="Nunito ExtraBold" w:hAnsi="Nunito ExtraBold" w:hint="default"/>
        <w:b w:val="0"/>
        <w:bCs w:val="0"/>
        <w:color w:val="00B2A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D9F1ABF"/>
    <w:multiLevelType w:val="multilevel"/>
    <w:tmpl w:val="C8B66B1C"/>
    <w:lvl w:ilvl="0">
      <w:start w:val="1"/>
      <w:numFmt w:val="bullet"/>
      <w:lvlText w:val=""/>
      <w:lvlJc w:val="left"/>
      <w:pPr>
        <w:ind w:left="720" w:hanging="360"/>
      </w:pPr>
      <w:rPr>
        <w:rFonts w:ascii="Symbol" w:hAnsi="Symbol" w:hint="default"/>
        <w:color w:val="00B2A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6"/>
  </w:num>
  <w:num w:numId="2">
    <w:abstractNumId w:val="15"/>
  </w:num>
  <w:num w:numId="3">
    <w:abstractNumId w:val="31"/>
  </w:num>
  <w:num w:numId="4">
    <w:abstractNumId w:val="18"/>
  </w:num>
  <w:num w:numId="5">
    <w:abstractNumId w:val="30"/>
  </w:num>
  <w:num w:numId="6">
    <w:abstractNumId w:val="11"/>
  </w:num>
  <w:num w:numId="7">
    <w:abstractNumId w:val="47"/>
  </w:num>
  <w:num w:numId="8">
    <w:abstractNumId w:val="3"/>
  </w:num>
  <w:num w:numId="9">
    <w:abstractNumId w:val="27"/>
  </w:num>
  <w:num w:numId="10">
    <w:abstractNumId w:val="55"/>
  </w:num>
  <w:num w:numId="11">
    <w:abstractNumId w:val="0"/>
  </w:num>
  <w:num w:numId="12">
    <w:abstractNumId w:val="2"/>
  </w:num>
  <w:num w:numId="13">
    <w:abstractNumId w:val="40"/>
  </w:num>
  <w:num w:numId="14">
    <w:abstractNumId w:val="61"/>
  </w:num>
  <w:num w:numId="15">
    <w:abstractNumId w:val="5"/>
  </w:num>
  <w:num w:numId="16">
    <w:abstractNumId w:val="36"/>
  </w:num>
  <w:num w:numId="17">
    <w:abstractNumId w:val="8"/>
  </w:num>
  <w:num w:numId="18">
    <w:abstractNumId w:val="54"/>
  </w:num>
  <w:num w:numId="19">
    <w:abstractNumId w:val="19"/>
  </w:num>
  <w:num w:numId="20">
    <w:abstractNumId w:val="33"/>
  </w:num>
  <w:num w:numId="21">
    <w:abstractNumId w:val="63"/>
  </w:num>
  <w:num w:numId="22">
    <w:abstractNumId w:val="48"/>
  </w:num>
  <w:num w:numId="23">
    <w:abstractNumId w:val="42"/>
  </w:num>
  <w:num w:numId="24">
    <w:abstractNumId w:val="4"/>
  </w:num>
  <w:num w:numId="25">
    <w:abstractNumId w:val="58"/>
  </w:num>
  <w:num w:numId="26">
    <w:abstractNumId w:val="39"/>
  </w:num>
  <w:num w:numId="27">
    <w:abstractNumId w:val="52"/>
  </w:num>
  <w:num w:numId="28">
    <w:abstractNumId w:val="22"/>
  </w:num>
  <w:num w:numId="29">
    <w:abstractNumId w:val="14"/>
  </w:num>
  <w:num w:numId="30">
    <w:abstractNumId w:val="21"/>
  </w:num>
  <w:num w:numId="31">
    <w:abstractNumId w:val="7"/>
  </w:num>
  <w:num w:numId="32">
    <w:abstractNumId w:val="60"/>
  </w:num>
  <w:num w:numId="33">
    <w:abstractNumId w:val="1"/>
  </w:num>
  <w:num w:numId="34">
    <w:abstractNumId w:val="43"/>
  </w:num>
  <w:num w:numId="35">
    <w:abstractNumId w:val="35"/>
  </w:num>
  <w:num w:numId="36">
    <w:abstractNumId w:val="53"/>
  </w:num>
  <w:num w:numId="37">
    <w:abstractNumId w:val="38"/>
  </w:num>
  <w:num w:numId="38">
    <w:abstractNumId w:val="59"/>
  </w:num>
  <w:num w:numId="39">
    <w:abstractNumId w:val="49"/>
  </w:num>
  <w:num w:numId="40">
    <w:abstractNumId w:val="34"/>
  </w:num>
  <w:num w:numId="41">
    <w:abstractNumId w:val="12"/>
  </w:num>
  <w:num w:numId="42">
    <w:abstractNumId w:val="29"/>
  </w:num>
  <w:num w:numId="43">
    <w:abstractNumId w:val="41"/>
  </w:num>
  <w:num w:numId="44">
    <w:abstractNumId w:val="28"/>
  </w:num>
  <w:num w:numId="45">
    <w:abstractNumId w:val="24"/>
  </w:num>
  <w:num w:numId="46">
    <w:abstractNumId w:val="13"/>
  </w:num>
  <w:num w:numId="47">
    <w:abstractNumId w:val="56"/>
  </w:num>
  <w:num w:numId="48">
    <w:abstractNumId w:val="37"/>
  </w:num>
  <w:num w:numId="49">
    <w:abstractNumId w:val="9"/>
  </w:num>
  <w:num w:numId="50">
    <w:abstractNumId w:val="50"/>
  </w:num>
  <w:num w:numId="51">
    <w:abstractNumId w:val="57"/>
  </w:num>
  <w:num w:numId="52">
    <w:abstractNumId w:val="62"/>
  </w:num>
  <w:num w:numId="53">
    <w:abstractNumId w:val="6"/>
  </w:num>
  <w:num w:numId="54">
    <w:abstractNumId w:val="32"/>
  </w:num>
  <w:num w:numId="55">
    <w:abstractNumId w:val="17"/>
  </w:num>
  <w:num w:numId="56">
    <w:abstractNumId w:val="26"/>
  </w:num>
  <w:num w:numId="57">
    <w:abstractNumId w:val="20"/>
  </w:num>
  <w:num w:numId="58">
    <w:abstractNumId w:val="44"/>
  </w:num>
  <w:num w:numId="59">
    <w:abstractNumId w:val="45"/>
  </w:num>
  <w:num w:numId="60">
    <w:abstractNumId w:val="23"/>
  </w:num>
  <w:num w:numId="61">
    <w:abstractNumId w:val="10"/>
  </w:num>
  <w:num w:numId="62">
    <w:abstractNumId w:val="25"/>
  </w:num>
  <w:num w:numId="63">
    <w:abstractNumId w:val="31"/>
    <w:lvlOverride w:ilvl="0">
      <w:startOverride w:val="1"/>
    </w:lvlOverride>
  </w:num>
  <w:num w:numId="64">
    <w:abstractNumId w:val="51"/>
  </w:num>
  <w:num w:numId="65">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B2"/>
    <w:rsid w:val="00007A9F"/>
    <w:rsid w:val="00012FBC"/>
    <w:rsid w:val="00016116"/>
    <w:rsid w:val="0001735A"/>
    <w:rsid w:val="00041984"/>
    <w:rsid w:val="0006408D"/>
    <w:rsid w:val="0007675C"/>
    <w:rsid w:val="00091B5A"/>
    <w:rsid w:val="000C0D02"/>
    <w:rsid w:val="000D12B7"/>
    <w:rsid w:val="000D2D31"/>
    <w:rsid w:val="000D2EFD"/>
    <w:rsid w:val="000E68CF"/>
    <w:rsid w:val="000F224C"/>
    <w:rsid w:val="001028F8"/>
    <w:rsid w:val="0011222A"/>
    <w:rsid w:val="00112FA5"/>
    <w:rsid w:val="0011431A"/>
    <w:rsid w:val="001216DC"/>
    <w:rsid w:val="00131644"/>
    <w:rsid w:val="001362BD"/>
    <w:rsid w:val="00141E51"/>
    <w:rsid w:val="001529A6"/>
    <w:rsid w:val="0015375B"/>
    <w:rsid w:val="00164C6B"/>
    <w:rsid w:val="00165022"/>
    <w:rsid w:val="0016688F"/>
    <w:rsid w:val="00167040"/>
    <w:rsid w:val="001767DD"/>
    <w:rsid w:val="001841F5"/>
    <w:rsid w:val="00187511"/>
    <w:rsid w:val="001A2584"/>
    <w:rsid w:val="001A7A51"/>
    <w:rsid w:val="001B7901"/>
    <w:rsid w:val="001C0116"/>
    <w:rsid w:val="001C0FDD"/>
    <w:rsid w:val="001D44BB"/>
    <w:rsid w:val="001D7A6A"/>
    <w:rsid w:val="00204138"/>
    <w:rsid w:val="00222AF1"/>
    <w:rsid w:val="00234153"/>
    <w:rsid w:val="0023595D"/>
    <w:rsid w:val="00247C10"/>
    <w:rsid w:val="00247EA9"/>
    <w:rsid w:val="002519FD"/>
    <w:rsid w:val="0025730F"/>
    <w:rsid w:val="00264F72"/>
    <w:rsid w:val="00270D71"/>
    <w:rsid w:val="0027526D"/>
    <w:rsid w:val="00281AE9"/>
    <w:rsid w:val="002D4D52"/>
    <w:rsid w:val="002E0F98"/>
    <w:rsid w:val="002E1F61"/>
    <w:rsid w:val="002F3BFE"/>
    <w:rsid w:val="002F4FA7"/>
    <w:rsid w:val="002F7EFB"/>
    <w:rsid w:val="00307C45"/>
    <w:rsid w:val="00314ADC"/>
    <w:rsid w:val="00316D1C"/>
    <w:rsid w:val="003179D0"/>
    <w:rsid w:val="003215B6"/>
    <w:rsid w:val="003230FB"/>
    <w:rsid w:val="00330620"/>
    <w:rsid w:val="00346547"/>
    <w:rsid w:val="00347A0B"/>
    <w:rsid w:val="00350620"/>
    <w:rsid w:val="003539DB"/>
    <w:rsid w:val="00363038"/>
    <w:rsid w:val="00365B3D"/>
    <w:rsid w:val="003730E1"/>
    <w:rsid w:val="00392ED9"/>
    <w:rsid w:val="003A2785"/>
    <w:rsid w:val="003A2F7E"/>
    <w:rsid w:val="003B3439"/>
    <w:rsid w:val="003B39A9"/>
    <w:rsid w:val="003C51D3"/>
    <w:rsid w:val="003C5A08"/>
    <w:rsid w:val="003C720C"/>
    <w:rsid w:val="003E001F"/>
    <w:rsid w:val="003F47C5"/>
    <w:rsid w:val="003F5A7D"/>
    <w:rsid w:val="00407B5E"/>
    <w:rsid w:val="004104CC"/>
    <w:rsid w:val="004114F5"/>
    <w:rsid w:val="0041249B"/>
    <w:rsid w:val="00412710"/>
    <w:rsid w:val="00412B89"/>
    <w:rsid w:val="00417097"/>
    <w:rsid w:val="00423D5A"/>
    <w:rsid w:val="00426F92"/>
    <w:rsid w:val="00441B08"/>
    <w:rsid w:val="004530D4"/>
    <w:rsid w:val="004637FA"/>
    <w:rsid w:val="004745E9"/>
    <w:rsid w:val="0047731C"/>
    <w:rsid w:val="00487E90"/>
    <w:rsid w:val="004903F5"/>
    <w:rsid w:val="004A540F"/>
    <w:rsid w:val="004A6407"/>
    <w:rsid w:val="004C69E8"/>
    <w:rsid w:val="004D3B01"/>
    <w:rsid w:val="00504426"/>
    <w:rsid w:val="005126A0"/>
    <w:rsid w:val="00512B29"/>
    <w:rsid w:val="005219F7"/>
    <w:rsid w:val="00526AC3"/>
    <w:rsid w:val="0054422A"/>
    <w:rsid w:val="00557165"/>
    <w:rsid w:val="00582D6B"/>
    <w:rsid w:val="005877CD"/>
    <w:rsid w:val="005A6B8B"/>
    <w:rsid w:val="005B09F4"/>
    <w:rsid w:val="005B1ED9"/>
    <w:rsid w:val="005D2D89"/>
    <w:rsid w:val="005D5871"/>
    <w:rsid w:val="005E116E"/>
    <w:rsid w:val="005E236B"/>
    <w:rsid w:val="005E352D"/>
    <w:rsid w:val="005E696C"/>
    <w:rsid w:val="005F4B5D"/>
    <w:rsid w:val="005F739E"/>
    <w:rsid w:val="00601EE6"/>
    <w:rsid w:val="00603B6E"/>
    <w:rsid w:val="00620680"/>
    <w:rsid w:val="00620767"/>
    <w:rsid w:val="00623157"/>
    <w:rsid w:val="0062348B"/>
    <w:rsid w:val="00642145"/>
    <w:rsid w:val="0064343C"/>
    <w:rsid w:val="0064454C"/>
    <w:rsid w:val="006454A6"/>
    <w:rsid w:val="006503A9"/>
    <w:rsid w:val="00650E2C"/>
    <w:rsid w:val="0065718C"/>
    <w:rsid w:val="00664146"/>
    <w:rsid w:val="006673D1"/>
    <w:rsid w:val="00667C83"/>
    <w:rsid w:val="0067059E"/>
    <w:rsid w:val="00671EE2"/>
    <w:rsid w:val="00682885"/>
    <w:rsid w:val="006840C2"/>
    <w:rsid w:val="006903CB"/>
    <w:rsid w:val="006A2B76"/>
    <w:rsid w:val="006C4A85"/>
    <w:rsid w:val="006D1188"/>
    <w:rsid w:val="006E115C"/>
    <w:rsid w:val="006E4EA8"/>
    <w:rsid w:val="006F5BD7"/>
    <w:rsid w:val="006F6648"/>
    <w:rsid w:val="006F7462"/>
    <w:rsid w:val="006F7499"/>
    <w:rsid w:val="00710377"/>
    <w:rsid w:val="007214C8"/>
    <w:rsid w:val="007233D3"/>
    <w:rsid w:val="00740A18"/>
    <w:rsid w:val="00763A9A"/>
    <w:rsid w:val="00785BB0"/>
    <w:rsid w:val="00785ECC"/>
    <w:rsid w:val="00790BB4"/>
    <w:rsid w:val="007A2983"/>
    <w:rsid w:val="007A3822"/>
    <w:rsid w:val="007A52F3"/>
    <w:rsid w:val="007A6566"/>
    <w:rsid w:val="007B53AD"/>
    <w:rsid w:val="007E479D"/>
    <w:rsid w:val="007F2410"/>
    <w:rsid w:val="007F412E"/>
    <w:rsid w:val="00804889"/>
    <w:rsid w:val="00805EA8"/>
    <w:rsid w:val="008245E8"/>
    <w:rsid w:val="00832360"/>
    <w:rsid w:val="008336A8"/>
    <w:rsid w:val="0083775C"/>
    <w:rsid w:val="00844B26"/>
    <w:rsid w:val="008462F3"/>
    <w:rsid w:val="008536B1"/>
    <w:rsid w:val="00853BFD"/>
    <w:rsid w:val="008540B1"/>
    <w:rsid w:val="00856ECD"/>
    <w:rsid w:val="008602FC"/>
    <w:rsid w:val="00872DDB"/>
    <w:rsid w:val="008753AA"/>
    <w:rsid w:val="00882B3A"/>
    <w:rsid w:val="00883BEC"/>
    <w:rsid w:val="00884DEC"/>
    <w:rsid w:val="008913EE"/>
    <w:rsid w:val="008B1342"/>
    <w:rsid w:val="008B6F2B"/>
    <w:rsid w:val="008D03E4"/>
    <w:rsid w:val="008D6EA8"/>
    <w:rsid w:val="008F1F81"/>
    <w:rsid w:val="008F2C4B"/>
    <w:rsid w:val="008F4256"/>
    <w:rsid w:val="008F5962"/>
    <w:rsid w:val="008F7126"/>
    <w:rsid w:val="009067B6"/>
    <w:rsid w:val="009117FC"/>
    <w:rsid w:val="00921891"/>
    <w:rsid w:val="00921912"/>
    <w:rsid w:val="00950CF3"/>
    <w:rsid w:val="00974139"/>
    <w:rsid w:val="009815BD"/>
    <w:rsid w:val="00986CC3"/>
    <w:rsid w:val="009907FE"/>
    <w:rsid w:val="00997F30"/>
    <w:rsid w:val="009B7165"/>
    <w:rsid w:val="009C5700"/>
    <w:rsid w:val="009D43E3"/>
    <w:rsid w:val="009D699A"/>
    <w:rsid w:val="009D6A37"/>
    <w:rsid w:val="009E0E17"/>
    <w:rsid w:val="009E40B6"/>
    <w:rsid w:val="009E41EE"/>
    <w:rsid w:val="009F5923"/>
    <w:rsid w:val="00A00C17"/>
    <w:rsid w:val="00A25A61"/>
    <w:rsid w:val="00A34695"/>
    <w:rsid w:val="00A36A29"/>
    <w:rsid w:val="00A40689"/>
    <w:rsid w:val="00A61F9E"/>
    <w:rsid w:val="00A70175"/>
    <w:rsid w:val="00A73B14"/>
    <w:rsid w:val="00A85012"/>
    <w:rsid w:val="00A923AE"/>
    <w:rsid w:val="00AA5CEF"/>
    <w:rsid w:val="00AB6E2F"/>
    <w:rsid w:val="00AC25B4"/>
    <w:rsid w:val="00AC483F"/>
    <w:rsid w:val="00AC6948"/>
    <w:rsid w:val="00AD4761"/>
    <w:rsid w:val="00AD53EE"/>
    <w:rsid w:val="00AE0330"/>
    <w:rsid w:val="00B01C82"/>
    <w:rsid w:val="00B050BA"/>
    <w:rsid w:val="00B153CB"/>
    <w:rsid w:val="00B159DD"/>
    <w:rsid w:val="00B15B53"/>
    <w:rsid w:val="00B2116A"/>
    <w:rsid w:val="00B23B2F"/>
    <w:rsid w:val="00B343FF"/>
    <w:rsid w:val="00B344DC"/>
    <w:rsid w:val="00B420CB"/>
    <w:rsid w:val="00B56796"/>
    <w:rsid w:val="00B823ED"/>
    <w:rsid w:val="00B9633B"/>
    <w:rsid w:val="00BA3807"/>
    <w:rsid w:val="00BA610C"/>
    <w:rsid w:val="00BB2E45"/>
    <w:rsid w:val="00BB426F"/>
    <w:rsid w:val="00BB7939"/>
    <w:rsid w:val="00BC2BC5"/>
    <w:rsid w:val="00BC34DD"/>
    <w:rsid w:val="00BC50AB"/>
    <w:rsid w:val="00BC55E0"/>
    <w:rsid w:val="00BD1B5E"/>
    <w:rsid w:val="00BD2734"/>
    <w:rsid w:val="00BF0EB9"/>
    <w:rsid w:val="00BF50F2"/>
    <w:rsid w:val="00C22402"/>
    <w:rsid w:val="00C304ED"/>
    <w:rsid w:val="00C37852"/>
    <w:rsid w:val="00C42C03"/>
    <w:rsid w:val="00C57B2D"/>
    <w:rsid w:val="00C63B5B"/>
    <w:rsid w:val="00C64EA2"/>
    <w:rsid w:val="00C76808"/>
    <w:rsid w:val="00C77519"/>
    <w:rsid w:val="00C94CC2"/>
    <w:rsid w:val="00CD4D3C"/>
    <w:rsid w:val="00CE00F2"/>
    <w:rsid w:val="00D02036"/>
    <w:rsid w:val="00D02754"/>
    <w:rsid w:val="00D03D85"/>
    <w:rsid w:val="00D1090A"/>
    <w:rsid w:val="00D1730A"/>
    <w:rsid w:val="00D17BB4"/>
    <w:rsid w:val="00D22A27"/>
    <w:rsid w:val="00D24AF7"/>
    <w:rsid w:val="00D258D0"/>
    <w:rsid w:val="00D33480"/>
    <w:rsid w:val="00D33AF0"/>
    <w:rsid w:val="00D366F3"/>
    <w:rsid w:val="00D36F30"/>
    <w:rsid w:val="00D44829"/>
    <w:rsid w:val="00D54054"/>
    <w:rsid w:val="00D5523F"/>
    <w:rsid w:val="00D554D2"/>
    <w:rsid w:val="00D71392"/>
    <w:rsid w:val="00D716EA"/>
    <w:rsid w:val="00D73731"/>
    <w:rsid w:val="00D85902"/>
    <w:rsid w:val="00D964DF"/>
    <w:rsid w:val="00D96ADC"/>
    <w:rsid w:val="00DA266B"/>
    <w:rsid w:val="00DA294F"/>
    <w:rsid w:val="00DB1D6D"/>
    <w:rsid w:val="00DC147C"/>
    <w:rsid w:val="00DD06BF"/>
    <w:rsid w:val="00DD3ADC"/>
    <w:rsid w:val="00DD6968"/>
    <w:rsid w:val="00DE6941"/>
    <w:rsid w:val="00E072D2"/>
    <w:rsid w:val="00E12AF0"/>
    <w:rsid w:val="00E15664"/>
    <w:rsid w:val="00E17C2A"/>
    <w:rsid w:val="00E21225"/>
    <w:rsid w:val="00E31B01"/>
    <w:rsid w:val="00E33044"/>
    <w:rsid w:val="00E36763"/>
    <w:rsid w:val="00E426B4"/>
    <w:rsid w:val="00E5574C"/>
    <w:rsid w:val="00E62684"/>
    <w:rsid w:val="00E66BA3"/>
    <w:rsid w:val="00E67861"/>
    <w:rsid w:val="00E915C0"/>
    <w:rsid w:val="00E9456E"/>
    <w:rsid w:val="00E94651"/>
    <w:rsid w:val="00E946B2"/>
    <w:rsid w:val="00EA1EBE"/>
    <w:rsid w:val="00EA3D96"/>
    <w:rsid w:val="00EC1C32"/>
    <w:rsid w:val="00EC21DE"/>
    <w:rsid w:val="00EC2BF2"/>
    <w:rsid w:val="00ED0403"/>
    <w:rsid w:val="00ED4BE6"/>
    <w:rsid w:val="00ED5CF8"/>
    <w:rsid w:val="00EE5241"/>
    <w:rsid w:val="00EF78D4"/>
    <w:rsid w:val="00F0042A"/>
    <w:rsid w:val="00F05B0B"/>
    <w:rsid w:val="00F0615C"/>
    <w:rsid w:val="00F104BA"/>
    <w:rsid w:val="00F12E8B"/>
    <w:rsid w:val="00F413EE"/>
    <w:rsid w:val="00F4386C"/>
    <w:rsid w:val="00F439F5"/>
    <w:rsid w:val="00F72A03"/>
    <w:rsid w:val="00F744B7"/>
    <w:rsid w:val="00F8106D"/>
    <w:rsid w:val="00FB0B56"/>
    <w:rsid w:val="00FB5F2C"/>
    <w:rsid w:val="00FC0C56"/>
    <w:rsid w:val="00FC36C4"/>
    <w:rsid w:val="00FC6E6A"/>
    <w:rsid w:val="00FD399B"/>
    <w:rsid w:val="00FD7559"/>
    <w:rsid w:val="00FE0F59"/>
    <w:rsid w:val="00FE6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BD11F"/>
  <w15:docId w15:val="{87FDDEA7-D014-4DD4-96D9-73935825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unito" w:eastAsia="Nunito" w:hAnsi="Nunito" w:cs="Nunito"/>
        <w:sz w:val="22"/>
        <w:szCs w:val="22"/>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C6B"/>
    <w:pPr>
      <w:pBdr>
        <w:top w:val="nil"/>
        <w:left w:val="nil"/>
        <w:bottom w:val="nil"/>
        <w:right w:val="nil"/>
        <w:between w:val="nil"/>
      </w:pBdr>
      <w:spacing w:before="120" w:line="269" w:lineRule="auto"/>
      <w:jc w:val="both"/>
    </w:pPr>
    <w:rPr>
      <w:rFonts w:ascii="Arial" w:hAnsi="Arial"/>
      <w:color w:val="000000"/>
    </w:rPr>
  </w:style>
  <w:style w:type="paragraph" w:styleId="Titre1">
    <w:name w:val="heading 1"/>
    <w:basedOn w:val="Normal"/>
    <w:next w:val="Normal"/>
    <w:autoRedefine/>
    <w:qFormat/>
    <w:rsid w:val="0067059E"/>
    <w:pPr>
      <w:keepNext/>
      <w:keepLines/>
      <w:pBdr>
        <w:top w:val="none" w:sz="0" w:space="0" w:color="auto"/>
        <w:left w:val="none" w:sz="0" w:space="0" w:color="auto"/>
        <w:bottom w:val="none" w:sz="0" w:space="0" w:color="auto"/>
        <w:right w:val="none" w:sz="0" w:space="0" w:color="auto"/>
        <w:between w:val="none" w:sz="0" w:space="0" w:color="auto"/>
      </w:pBdr>
      <w:spacing w:after="240" w:line="276" w:lineRule="auto"/>
      <w:jc w:val="center"/>
      <w:outlineLvl w:val="0"/>
    </w:pPr>
    <w:rPr>
      <w:rFonts w:eastAsia="Nunito ExtraBold" w:cs="Nunito ExtraBold"/>
      <w:b/>
      <w:color w:val="0070C0"/>
      <w:sz w:val="30"/>
      <w:szCs w:val="40"/>
    </w:rPr>
  </w:style>
  <w:style w:type="paragraph" w:styleId="Titre2">
    <w:name w:val="heading 2"/>
    <w:basedOn w:val="Normal"/>
    <w:next w:val="Normal"/>
    <w:link w:val="Titre2Car"/>
    <w:autoRedefine/>
    <w:uiPriority w:val="9"/>
    <w:qFormat/>
    <w:rsid w:val="007A2983"/>
    <w:pPr>
      <w:keepNext/>
      <w:keepLines/>
      <w:spacing w:before="240" w:after="240"/>
      <w:jc w:val="center"/>
      <w:outlineLvl w:val="1"/>
    </w:pPr>
    <w:rPr>
      <w:rFonts w:eastAsiaTheme="majorEastAsia" w:cs="Arial"/>
      <w:b/>
      <w:bCs/>
      <w:color w:val="auto"/>
      <w:sz w:val="26"/>
      <w:szCs w:val="26"/>
      <w:lang w:val="en-US" w:eastAsia="en-US"/>
    </w:rPr>
  </w:style>
  <w:style w:type="paragraph" w:styleId="Titre3">
    <w:name w:val="heading 3"/>
    <w:basedOn w:val="Normal"/>
    <w:next w:val="Normal"/>
    <w:autoRedefine/>
    <w:qFormat/>
    <w:rsid w:val="0006408D"/>
    <w:pPr>
      <w:keepNext/>
      <w:keepLines/>
      <w:tabs>
        <w:tab w:val="left" w:pos="3600"/>
      </w:tabs>
      <w:spacing w:line="276" w:lineRule="auto"/>
      <w:outlineLvl w:val="2"/>
    </w:pPr>
    <w:rPr>
      <w:rFonts w:eastAsia="Nunito ExtraBold" w:cs="Arial"/>
      <w:b/>
      <w:color w:val="0070C0"/>
      <w:sz w:val="26"/>
      <w:szCs w:val="26"/>
    </w:rPr>
  </w:style>
  <w:style w:type="paragraph" w:styleId="Titre4">
    <w:name w:val="heading 4"/>
    <w:basedOn w:val="Normal"/>
    <w:next w:val="Normal"/>
    <w:autoRedefine/>
    <w:qFormat/>
    <w:rsid w:val="00D54054"/>
    <w:pPr>
      <w:outlineLvl w:val="3"/>
    </w:pPr>
    <w:rPr>
      <w:b/>
    </w:rPr>
  </w:style>
  <w:style w:type="paragraph" w:styleId="Titre5">
    <w:name w:val="heading 5"/>
    <w:basedOn w:val="Normal"/>
    <w:next w:val="Normal"/>
    <w:rsid w:val="00407B5E"/>
    <w:pPr>
      <w:keepNext/>
      <w:keepLines/>
      <w:spacing w:before="220" w:after="40"/>
      <w:outlineLvl w:val="4"/>
    </w:pPr>
    <w:rPr>
      <w:b/>
    </w:rPr>
  </w:style>
  <w:style w:type="paragraph" w:styleId="Titre6">
    <w:name w:val="heading 6"/>
    <w:basedOn w:val="Normal"/>
    <w:next w:val="Normal"/>
    <w:rsid w:val="00407B5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407B5E"/>
    <w:tblPr>
      <w:tblCellMar>
        <w:top w:w="0" w:type="dxa"/>
        <w:left w:w="0" w:type="dxa"/>
        <w:bottom w:w="0" w:type="dxa"/>
        <w:right w:w="0" w:type="dxa"/>
      </w:tblCellMar>
    </w:tblPr>
  </w:style>
  <w:style w:type="paragraph" w:styleId="Titre">
    <w:name w:val="Title"/>
    <w:basedOn w:val="Normal"/>
    <w:next w:val="Normal"/>
    <w:rsid w:val="00C22402"/>
    <w:pPr>
      <w:pBdr>
        <w:bottom w:val="none" w:sz="0" w:space="0" w:color="auto"/>
      </w:pBdr>
      <w:spacing w:after="300" w:line="240" w:lineRule="auto"/>
      <w:jc w:val="center"/>
    </w:pPr>
    <w:rPr>
      <w:b/>
      <w:color w:val="00B2A9"/>
      <w:sz w:val="30"/>
      <w:szCs w:val="52"/>
    </w:rPr>
  </w:style>
  <w:style w:type="paragraph" w:styleId="Sous-titre">
    <w:name w:val="Subtitle"/>
    <w:basedOn w:val="Normal"/>
    <w:next w:val="Normal"/>
    <w:rsid w:val="00407B5E"/>
    <w:pPr>
      <w:keepNext/>
      <w:keepLines/>
      <w:spacing w:before="360" w:after="80"/>
    </w:pPr>
    <w:rPr>
      <w:rFonts w:ascii="Georgia" w:eastAsia="Georgia" w:hAnsi="Georgia" w:cs="Georgia"/>
      <w:i/>
      <w:color w:val="666666"/>
      <w:sz w:val="48"/>
      <w:szCs w:val="48"/>
    </w:rPr>
  </w:style>
  <w:style w:type="table" w:customStyle="1" w:styleId="a">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tblStylePr w:type="firstRow">
      <w:rPr>
        <w:b/>
      </w:rPr>
      <w:tblPr/>
      <w:tcPr>
        <w:shd w:val="clear" w:color="auto" w:fill="B7DDE8"/>
      </w:tcPr>
    </w:tblStylePr>
    <w:tblStylePr w:type="lastRow">
      <w:rPr>
        <w:b/>
        <w:color w:val="000000"/>
      </w:rPr>
      <w:tblPr/>
      <w:tcPr>
        <w:shd w:val="clear" w:color="auto" w:fill="B7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0">
    <w:basedOn w:val="TableNormal"/>
    <w:rsid w:val="00407B5E"/>
    <w:tblPr>
      <w:tblStyleRowBandSize w:val="1"/>
      <w:tblStyleColBandSize w:val="1"/>
      <w:tblCellMar>
        <w:top w:w="100" w:type="dxa"/>
        <w:left w:w="100" w:type="dxa"/>
        <w:bottom w:w="100" w:type="dxa"/>
        <w:right w:w="100" w:type="dxa"/>
      </w:tblCellMar>
    </w:tblPr>
  </w:style>
  <w:style w:type="table" w:customStyle="1" w:styleId="a1">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tblStylePr w:type="firstRow">
      <w:rPr>
        <w:b/>
      </w:rPr>
      <w:tblPr/>
      <w:tcPr>
        <w:shd w:val="clear" w:color="auto" w:fill="B7DDE8"/>
      </w:tcPr>
    </w:tblStylePr>
    <w:tblStylePr w:type="lastRow">
      <w:rPr>
        <w:b/>
        <w:color w:val="000000"/>
      </w:rPr>
      <w:tblPr/>
      <w:tcPr>
        <w:shd w:val="clear" w:color="auto" w:fill="B7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a2">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3">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4">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5">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table" w:customStyle="1" w:styleId="a6">
    <w:basedOn w:val="TableNormal"/>
    <w:rsid w:val="00407B5E"/>
    <w:rPr>
      <w:rFonts w:ascii="Calibri" w:eastAsia="Calibri" w:hAnsi="Calibri" w:cs="Calibri"/>
      <w:color w:val="000000"/>
    </w:rPr>
    <w:tblPr>
      <w:tblStyleRowBandSize w:val="1"/>
      <w:tblStyleColBandSize w:val="1"/>
      <w:tblCellMar>
        <w:left w:w="115" w:type="dxa"/>
        <w:right w:w="115" w:type="dxa"/>
      </w:tblCellMar>
    </w:tblPr>
    <w:tcPr>
      <w:shd w:val="clear" w:color="auto" w:fill="DBEEF3"/>
    </w:tcPr>
  </w:style>
  <w:style w:type="paragraph" w:styleId="Commentaire">
    <w:name w:val="annotation text"/>
    <w:basedOn w:val="Normal"/>
    <w:link w:val="CommentaireCar"/>
    <w:uiPriority w:val="99"/>
    <w:semiHidden/>
    <w:unhideWhenUsed/>
    <w:rsid w:val="00407B5E"/>
    <w:pPr>
      <w:spacing w:line="240" w:lineRule="auto"/>
    </w:pPr>
    <w:rPr>
      <w:sz w:val="20"/>
      <w:szCs w:val="20"/>
    </w:rPr>
  </w:style>
  <w:style w:type="character" w:customStyle="1" w:styleId="CommentaireCar">
    <w:name w:val="Commentaire Car"/>
    <w:basedOn w:val="Policepardfaut"/>
    <w:link w:val="Commentaire"/>
    <w:uiPriority w:val="99"/>
    <w:semiHidden/>
    <w:rsid w:val="00407B5E"/>
    <w:rPr>
      <w:sz w:val="20"/>
      <w:szCs w:val="20"/>
    </w:rPr>
  </w:style>
  <w:style w:type="character" w:styleId="Marquedecommentaire">
    <w:name w:val="annotation reference"/>
    <w:uiPriority w:val="99"/>
    <w:semiHidden/>
    <w:unhideWhenUsed/>
    <w:rsid w:val="00407B5E"/>
    <w:rPr>
      <w:sz w:val="16"/>
      <w:szCs w:val="16"/>
    </w:rPr>
  </w:style>
  <w:style w:type="paragraph" w:styleId="Textedebulles">
    <w:name w:val="Balloon Text"/>
    <w:basedOn w:val="Normal"/>
    <w:link w:val="TextedebullesCar"/>
    <w:uiPriority w:val="99"/>
    <w:semiHidden/>
    <w:unhideWhenUsed/>
    <w:rsid w:val="00B343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43FF"/>
    <w:rPr>
      <w:rFonts w:ascii="Segoe UI" w:hAnsi="Segoe UI" w:cs="Segoe UI"/>
      <w:sz w:val="18"/>
      <w:szCs w:val="18"/>
    </w:rPr>
  </w:style>
  <w:style w:type="table" w:customStyle="1" w:styleId="Grillecouleur-Accent51">
    <w:name w:val="Grille couleur - Accent 51"/>
    <w:basedOn w:val="TableauNormal"/>
    <w:next w:val="Grillecouleur-Accent5"/>
    <w:uiPriority w:val="73"/>
    <w:rsid w:val="005D5871"/>
    <w:pPr>
      <w:spacing w:after="0" w:line="240" w:lineRule="auto"/>
    </w:pPr>
    <w:rPr>
      <w:rFonts w:ascii="Calibri" w:eastAsia="Calibri" w:hAnsi="Calibri" w:cs="Arial"/>
      <w:color w:val="000000"/>
      <w:lang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5">
    <w:name w:val="Colorful Grid Accent 5"/>
    <w:basedOn w:val="TableauNormal"/>
    <w:uiPriority w:val="73"/>
    <w:semiHidden/>
    <w:unhideWhenUsed/>
    <w:rsid w:val="005D58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itre2Car">
    <w:name w:val="Titre 2 Car"/>
    <w:basedOn w:val="Policepardfaut"/>
    <w:link w:val="Titre2"/>
    <w:uiPriority w:val="9"/>
    <w:rsid w:val="007A2983"/>
    <w:rPr>
      <w:rFonts w:ascii="Arial" w:eastAsiaTheme="majorEastAsia" w:hAnsi="Arial" w:cs="Arial"/>
      <w:b/>
      <w:bCs/>
      <w:sz w:val="26"/>
      <w:szCs w:val="26"/>
      <w:lang w:val="en-US" w:eastAsia="en-US"/>
    </w:rPr>
  </w:style>
  <w:style w:type="paragraph" w:styleId="Sansinterligne">
    <w:name w:val="No Spacing"/>
    <w:uiPriority w:val="1"/>
    <w:qFormat/>
    <w:rsid w:val="00DD6968"/>
    <w:pPr>
      <w:spacing w:after="0" w:line="240" w:lineRule="auto"/>
    </w:pPr>
  </w:style>
  <w:style w:type="paragraph" w:styleId="Paragraphedeliste">
    <w:name w:val="List Paragraph"/>
    <w:basedOn w:val="Normal"/>
    <w:link w:val="ParagraphedelisteCar"/>
    <w:uiPriority w:val="34"/>
    <w:qFormat/>
    <w:rsid w:val="00DD6968"/>
    <w:pPr>
      <w:ind w:left="720"/>
      <w:contextualSpacing/>
    </w:pPr>
    <w:rPr>
      <w:rFonts w:eastAsiaTheme="minorHAnsi" w:cs="Times New Roman"/>
      <w:lang w:eastAsia="en-US"/>
    </w:rPr>
  </w:style>
  <w:style w:type="character" w:customStyle="1" w:styleId="ParagraphedelisteCar">
    <w:name w:val="Paragraphe de liste Car"/>
    <w:link w:val="Paragraphedeliste"/>
    <w:uiPriority w:val="34"/>
    <w:rsid w:val="00DD6968"/>
    <w:rPr>
      <w:rFonts w:eastAsiaTheme="minorHAnsi" w:cs="Times New Roman"/>
      <w:lang w:eastAsia="en-US"/>
    </w:rPr>
  </w:style>
  <w:style w:type="paragraph" w:styleId="TM1">
    <w:name w:val="toc 1"/>
    <w:basedOn w:val="Normal"/>
    <w:next w:val="Normal"/>
    <w:autoRedefine/>
    <w:uiPriority w:val="39"/>
    <w:unhideWhenUsed/>
    <w:rsid w:val="003215B6"/>
    <w:pPr>
      <w:tabs>
        <w:tab w:val="right" w:leader="dot" w:pos="9396"/>
      </w:tabs>
      <w:spacing w:before="60" w:after="0" w:line="360" w:lineRule="atLeast"/>
      <w:contextualSpacing/>
    </w:pPr>
    <w:rPr>
      <w:b/>
      <w:bCs/>
      <w:noProof/>
      <w:color w:val="00B2A9"/>
    </w:rPr>
  </w:style>
  <w:style w:type="paragraph" w:styleId="TM2">
    <w:name w:val="toc 2"/>
    <w:basedOn w:val="Normal"/>
    <w:next w:val="Normal"/>
    <w:autoRedefine/>
    <w:uiPriority w:val="39"/>
    <w:unhideWhenUsed/>
    <w:rsid w:val="002E0F98"/>
    <w:pPr>
      <w:tabs>
        <w:tab w:val="left" w:pos="709"/>
        <w:tab w:val="right" w:pos="9396"/>
      </w:tabs>
      <w:spacing w:after="0" w:line="266" w:lineRule="auto"/>
      <w:ind w:left="221"/>
    </w:pPr>
    <w:rPr>
      <w:noProof/>
    </w:rPr>
  </w:style>
  <w:style w:type="paragraph" w:styleId="TM3">
    <w:name w:val="toc 3"/>
    <w:basedOn w:val="Normal"/>
    <w:next w:val="Normal"/>
    <w:autoRedefine/>
    <w:uiPriority w:val="39"/>
    <w:unhideWhenUsed/>
    <w:rsid w:val="00041984"/>
    <w:pPr>
      <w:spacing w:after="100"/>
      <w:ind w:left="440"/>
    </w:pPr>
  </w:style>
  <w:style w:type="paragraph" w:styleId="TM4">
    <w:name w:val="toc 4"/>
    <w:basedOn w:val="Normal"/>
    <w:next w:val="Normal"/>
    <w:autoRedefine/>
    <w:uiPriority w:val="39"/>
    <w:unhideWhenUsed/>
    <w:rsid w:val="00041984"/>
    <w:pPr>
      <w:spacing w:after="100"/>
      <w:ind w:left="660"/>
    </w:pPr>
  </w:style>
  <w:style w:type="character" w:styleId="Lienhypertexte">
    <w:name w:val="Hyperlink"/>
    <w:basedOn w:val="Policepardfaut"/>
    <w:uiPriority w:val="99"/>
    <w:unhideWhenUsed/>
    <w:rsid w:val="007F412E"/>
    <w:rPr>
      <w:color w:val="0077C8"/>
      <w:u w:val="single"/>
    </w:rPr>
  </w:style>
  <w:style w:type="paragraph" w:styleId="Notedebasdepage">
    <w:name w:val="footnote text"/>
    <w:basedOn w:val="Normal"/>
    <w:link w:val="NotedebasdepageCar"/>
    <w:uiPriority w:val="99"/>
    <w:unhideWhenUsed/>
    <w:rsid w:val="008536B1"/>
    <w:pPr>
      <w:spacing w:after="0" w:line="240" w:lineRule="auto"/>
    </w:pPr>
    <w:rPr>
      <w:sz w:val="18"/>
      <w:szCs w:val="18"/>
    </w:rPr>
  </w:style>
  <w:style w:type="character" w:customStyle="1" w:styleId="NotedebasdepageCar">
    <w:name w:val="Note de bas de page Car"/>
    <w:basedOn w:val="Policepardfaut"/>
    <w:link w:val="Notedebasdepage"/>
    <w:uiPriority w:val="99"/>
    <w:rsid w:val="008536B1"/>
    <w:rPr>
      <w:color w:val="000000"/>
      <w:sz w:val="18"/>
      <w:szCs w:val="18"/>
    </w:rPr>
  </w:style>
  <w:style w:type="character" w:styleId="Appelnotedebasdep">
    <w:name w:val="footnote reference"/>
    <w:basedOn w:val="Policepardfaut"/>
    <w:uiPriority w:val="99"/>
    <w:unhideWhenUsed/>
    <w:rsid w:val="00620767"/>
    <w:rPr>
      <w:vertAlign w:val="superscript"/>
    </w:rPr>
  </w:style>
  <w:style w:type="paragraph" w:styleId="NormalWeb">
    <w:name w:val="Normal (Web)"/>
    <w:basedOn w:val="Normal"/>
    <w:uiPriority w:val="99"/>
    <w:unhideWhenUsed/>
    <w:rsid w:val="002F7EF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Objetducommentaire">
    <w:name w:val="annotation subject"/>
    <w:basedOn w:val="Commentaire"/>
    <w:next w:val="Commentaire"/>
    <w:link w:val="ObjetducommentaireCar"/>
    <w:uiPriority w:val="99"/>
    <w:semiHidden/>
    <w:unhideWhenUsed/>
    <w:rsid w:val="00426F92"/>
    <w:rPr>
      <w:b/>
      <w:bCs/>
    </w:rPr>
  </w:style>
  <w:style w:type="character" w:customStyle="1" w:styleId="ObjetducommentaireCar">
    <w:name w:val="Objet du commentaire Car"/>
    <w:basedOn w:val="CommentaireCar"/>
    <w:link w:val="Objetducommentaire"/>
    <w:uiPriority w:val="99"/>
    <w:semiHidden/>
    <w:rsid w:val="00426F92"/>
    <w:rPr>
      <w:b/>
      <w:bCs/>
      <w:sz w:val="20"/>
      <w:szCs w:val="20"/>
    </w:rPr>
  </w:style>
  <w:style w:type="character" w:styleId="Lienhypertextesuivivisit">
    <w:name w:val="FollowedHyperlink"/>
    <w:basedOn w:val="Policepardfaut"/>
    <w:uiPriority w:val="99"/>
    <w:semiHidden/>
    <w:unhideWhenUsed/>
    <w:rsid w:val="00603B6E"/>
    <w:rPr>
      <w:color w:val="800080" w:themeColor="followedHyperlink"/>
      <w:u w:val="single"/>
    </w:rPr>
  </w:style>
  <w:style w:type="paragraph" w:styleId="En-tte">
    <w:name w:val="header"/>
    <w:basedOn w:val="Normal"/>
    <w:link w:val="En-tteCar"/>
    <w:uiPriority w:val="99"/>
    <w:unhideWhenUsed/>
    <w:rsid w:val="00D1090A"/>
    <w:pPr>
      <w:tabs>
        <w:tab w:val="center" w:pos="4536"/>
        <w:tab w:val="right" w:pos="9072"/>
      </w:tabs>
      <w:spacing w:after="0" w:line="240" w:lineRule="auto"/>
    </w:pPr>
  </w:style>
  <w:style w:type="character" w:customStyle="1" w:styleId="En-tteCar">
    <w:name w:val="En-tête Car"/>
    <w:basedOn w:val="Policepardfaut"/>
    <w:link w:val="En-tte"/>
    <w:uiPriority w:val="99"/>
    <w:rsid w:val="00D1090A"/>
    <w:rPr>
      <w:color w:val="000000"/>
    </w:rPr>
  </w:style>
  <w:style w:type="paragraph" w:styleId="Pieddepage">
    <w:name w:val="footer"/>
    <w:basedOn w:val="Normal"/>
    <w:link w:val="PieddepageCar"/>
    <w:uiPriority w:val="99"/>
    <w:unhideWhenUsed/>
    <w:rsid w:val="00D10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090A"/>
    <w:rPr>
      <w:color w:val="000000"/>
    </w:rPr>
  </w:style>
  <w:style w:type="table" w:styleId="Grilledutableau">
    <w:name w:val="Table Grid"/>
    <w:basedOn w:val="TableauNormal"/>
    <w:uiPriority w:val="39"/>
    <w:rsid w:val="00EC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BB7939"/>
    <w:pPr>
      <w:spacing w:after="200" w:line="240" w:lineRule="auto"/>
    </w:pPr>
    <w:rPr>
      <w:i/>
      <w:iCs/>
      <w:color w:val="1F497D" w:themeColor="text2"/>
      <w:sz w:val="18"/>
      <w:szCs w:val="18"/>
    </w:rPr>
  </w:style>
  <w:style w:type="paragraph" w:styleId="Rvision">
    <w:name w:val="Revision"/>
    <w:hidden/>
    <w:uiPriority w:val="99"/>
    <w:semiHidden/>
    <w:rsid w:val="001841F5"/>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272">
      <w:bodyDiv w:val="1"/>
      <w:marLeft w:val="0"/>
      <w:marRight w:val="0"/>
      <w:marTop w:val="0"/>
      <w:marBottom w:val="0"/>
      <w:divBdr>
        <w:top w:val="none" w:sz="0" w:space="0" w:color="auto"/>
        <w:left w:val="none" w:sz="0" w:space="0" w:color="auto"/>
        <w:bottom w:val="none" w:sz="0" w:space="0" w:color="auto"/>
        <w:right w:val="none" w:sz="0" w:space="0" w:color="auto"/>
      </w:divBdr>
    </w:div>
    <w:div w:id="807819519">
      <w:bodyDiv w:val="1"/>
      <w:marLeft w:val="0"/>
      <w:marRight w:val="0"/>
      <w:marTop w:val="0"/>
      <w:marBottom w:val="0"/>
      <w:divBdr>
        <w:top w:val="none" w:sz="0" w:space="0" w:color="auto"/>
        <w:left w:val="none" w:sz="0" w:space="0" w:color="auto"/>
        <w:bottom w:val="none" w:sz="0" w:space="0" w:color="auto"/>
        <w:right w:val="none" w:sz="0" w:space="0" w:color="auto"/>
      </w:divBdr>
      <w:divsChild>
        <w:div w:id="1771973800">
          <w:marLeft w:val="0"/>
          <w:marRight w:val="0"/>
          <w:marTop w:val="0"/>
          <w:marBottom w:val="0"/>
          <w:divBdr>
            <w:top w:val="none" w:sz="0" w:space="0" w:color="auto"/>
            <w:left w:val="none" w:sz="0" w:space="0" w:color="auto"/>
            <w:bottom w:val="none" w:sz="0" w:space="0" w:color="auto"/>
            <w:right w:val="none" w:sz="0" w:space="0" w:color="auto"/>
          </w:divBdr>
          <w:divsChild>
            <w:div w:id="1337925146">
              <w:marLeft w:val="0"/>
              <w:marRight w:val="0"/>
              <w:marTop w:val="0"/>
              <w:marBottom w:val="0"/>
              <w:divBdr>
                <w:top w:val="none" w:sz="0" w:space="0" w:color="auto"/>
                <w:left w:val="none" w:sz="0" w:space="0" w:color="auto"/>
                <w:bottom w:val="none" w:sz="0" w:space="0" w:color="auto"/>
                <w:right w:val="none" w:sz="0" w:space="0" w:color="auto"/>
              </w:divBdr>
            </w:div>
          </w:divsChild>
        </w:div>
        <w:div w:id="35931108">
          <w:marLeft w:val="0"/>
          <w:marRight w:val="0"/>
          <w:marTop w:val="0"/>
          <w:marBottom w:val="0"/>
          <w:divBdr>
            <w:top w:val="none" w:sz="0" w:space="0" w:color="auto"/>
            <w:left w:val="none" w:sz="0" w:space="0" w:color="auto"/>
            <w:bottom w:val="none" w:sz="0" w:space="0" w:color="auto"/>
            <w:right w:val="none" w:sz="0" w:space="0" w:color="auto"/>
          </w:divBdr>
          <w:divsChild>
            <w:div w:id="40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909">
      <w:bodyDiv w:val="1"/>
      <w:marLeft w:val="0"/>
      <w:marRight w:val="0"/>
      <w:marTop w:val="0"/>
      <w:marBottom w:val="0"/>
      <w:divBdr>
        <w:top w:val="none" w:sz="0" w:space="0" w:color="auto"/>
        <w:left w:val="none" w:sz="0" w:space="0" w:color="auto"/>
        <w:bottom w:val="none" w:sz="0" w:space="0" w:color="auto"/>
        <w:right w:val="none" w:sz="0" w:space="0" w:color="auto"/>
      </w:divBdr>
    </w:div>
    <w:div w:id="1124613120">
      <w:bodyDiv w:val="1"/>
      <w:marLeft w:val="0"/>
      <w:marRight w:val="0"/>
      <w:marTop w:val="0"/>
      <w:marBottom w:val="0"/>
      <w:divBdr>
        <w:top w:val="none" w:sz="0" w:space="0" w:color="auto"/>
        <w:left w:val="none" w:sz="0" w:space="0" w:color="auto"/>
        <w:bottom w:val="none" w:sz="0" w:space="0" w:color="auto"/>
        <w:right w:val="none" w:sz="0" w:space="0" w:color="auto"/>
      </w:divBdr>
    </w:div>
    <w:div w:id="1407025027">
      <w:bodyDiv w:val="1"/>
      <w:marLeft w:val="0"/>
      <w:marRight w:val="0"/>
      <w:marTop w:val="0"/>
      <w:marBottom w:val="0"/>
      <w:divBdr>
        <w:top w:val="none" w:sz="0" w:space="0" w:color="auto"/>
        <w:left w:val="none" w:sz="0" w:space="0" w:color="auto"/>
        <w:bottom w:val="none" w:sz="0" w:space="0" w:color="auto"/>
        <w:right w:val="none" w:sz="0" w:space="0" w:color="auto"/>
      </w:divBdr>
    </w:div>
    <w:div w:id="1611008880">
      <w:bodyDiv w:val="1"/>
      <w:marLeft w:val="0"/>
      <w:marRight w:val="0"/>
      <w:marTop w:val="0"/>
      <w:marBottom w:val="0"/>
      <w:divBdr>
        <w:top w:val="none" w:sz="0" w:space="0" w:color="auto"/>
        <w:left w:val="none" w:sz="0" w:space="0" w:color="auto"/>
        <w:bottom w:val="none" w:sz="0" w:space="0" w:color="auto"/>
        <w:right w:val="none" w:sz="0" w:space="0" w:color="auto"/>
      </w:divBdr>
    </w:div>
    <w:div w:id="186759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D9D90-5B1E-4532-A283-AA3F6DF9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1361</Words>
  <Characters>7487</Characters>
  <Application>Microsoft Office Word</Application>
  <DocSecurity>0</DocSecurity>
  <Lines>62</Lines>
  <Paragraphs>17</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Rapport Making It Work 2020 - Pratiques inspirantes de lutte contre les violences faites aux femmes handicapées</vt:lpstr>
      <vt:lpstr>        Contexte</vt:lpstr>
      <vt:lpstr>        Quelles actions ont été menées ?</vt:lpstr>
      <vt:lpstr>        Qu’est-ce qui a changé ?</vt:lpstr>
      <vt:lpstr>        Réussites notables</vt:lpstr>
      <vt:lpstr>        Principaux facteurs de réussite</vt:lpstr>
    </vt:vector>
  </TitlesOfParts>
  <Company>Humanité &amp; inclusion</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Making It Work 2020 - Pratiques inspirantes de lutte contre les violences faites aux femmes handicapées</dc:title>
  <dc:creator>Sophie PECOURT</dc:creator>
  <cp:keywords>VBG;personnes handicapées;femmes;Intersectionality</cp:keywords>
  <cp:lastModifiedBy>Coline Rodet</cp:lastModifiedBy>
  <cp:revision>13</cp:revision>
  <cp:lastPrinted>2021-03-08T11:44:00Z</cp:lastPrinted>
  <dcterms:created xsi:type="dcterms:W3CDTF">2021-04-16T14:31:00Z</dcterms:created>
  <dcterms:modified xsi:type="dcterms:W3CDTF">2021-04-25T15:28:00Z</dcterms:modified>
</cp:coreProperties>
</file>