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5229"/>
      </w:tblGrid>
      <w:tr w:rsidR="003123E7" w:rsidRPr="003123E7" w:rsidTr="00D84F98">
        <w:tc>
          <w:tcPr>
            <w:tcW w:w="4644" w:type="dxa"/>
            <w:shd w:val="clear" w:color="auto" w:fill="002060"/>
            <w:vAlign w:val="center"/>
          </w:tcPr>
          <w:p w:rsidR="003123E7" w:rsidRDefault="007014ED" w:rsidP="00D84F98">
            <w:pPr>
              <w:jc w:val="center"/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0528" behindDoc="0" locked="0" layoutInCell="1" allowOverlap="1" wp14:anchorId="3E87FA45" wp14:editId="01990887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-100965</wp:posOffset>
                  </wp:positionV>
                  <wp:extent cx="1958975" cy="929005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Hi_Small_FR_Horiz_white_rgb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97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23E7">
              <w:rPr>
                <w:noProof/>
                <w:lang w:eastAsia="fr-FR"/>
              </w:rPr>
              <w:drawing>
                <wp:anchor distT="0" distB="0" distL="114300" distR="114300" simplePos="0" relativeHeight="251669504" behindDoc="0" locked="0" layoutInCell="1" allowOverlap="1" wp14:anchorId="6E5AE8F7" wp14:editId="30A82B0A">
                  <wp:simplePos x="0" y="0"/>
                  <wp:positionH relativeFrom="column">
                    <wp:posOffset>853440</wp:posOffset>
                  </wp:positionH>
                  <wp:positionV relativeFrom="paragraph">
                    <wp:posOffset>890270</wp:posOffset>
                  </wp:positionV>
                  <wp:extent cx="1436370" cy="773430"/>
                  <wp:effectExtent l="0" t="0" r="0" b="762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W_Logo-White_transparentbg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37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2" w:type="dxa"/>
            <w:shd w:val="clear" w:color="auto" w:fill="002060"/>
          </w:tcPr>
          <w:p w:rsidR="003123E7" w:rsidRPr="003123E7" w:rsidRDefault="003123E7" w:rsidP="003123E7">
            <w:pPr>
              <w:jc w:val="center"/>
              <w:rPr>
                <w:rFonts w:ascii="Nunito" w:hAnsi="Nunito"/>
                <w:sz w:val="32"/>
                <w:szCs w:val="32"/>
              </w:rPr>
            </w:pPr>
            <w:r w:rsidRPr="003123E7">
              <w:rPr>
                <w:rFonts w:ascii="Nunito" w:hAnsi="Nunito"/>
                <w:sz w:val="32"/>
                <w:szCs w:val="32"/>
              </w:rPr>
              <w:t xml:space="preserve">Pour </w:t>
            </w:r>
            <w:r>
              <w:rPr>
                <w:rFonts w:ascii="Nunito" w:hAnsi="Nunito"/>
                <w:sz w:val="32"/>
                <w:szCs w:val="32"/>
              </w:rPr>
              <w:t>une vie libre de toute violence </w:t>
            </w:r>
            <w:r w:rsidRPr="003123E7">
              <w:rPr>
                <w:rFonts w:ascii="Nunito" w:hAnsi="Nunito"/>
                <w:sz w:val="32"/>
                <w:szCs w:val="32"/>
              </w:rPr>
              <w:t>: les femmes et filles handicapées lutte</w:t>
            </w:r>
            <w:r>
              <w:rPr>
                <w:rFonts w:ascii="Nunito" w:hAnsi="Nunito"/>
                <w:sz w:val="32"/>
                <w:szCs w:val="32"/>
              </w:rPr>
              <w:t>nt</w:t>
            </w:r>
            <w:r w:rsidRPr="003123E7">
              <w:rPr>
                <w:rFonts w:ascii="Nunito" w:hAnsi="Nunito"/>
                <w:sz w:val="32"/>
                <w:szCs w:val="32"/>
              </w:rPr>
              <w:t xml:space="preserve"> contre la discrimination et la violence </w:t>
            </w:r>
          </w:p>
          <w:p w:rsidR="003123E7" w:rsidRPr="003123E7" w:rsidRDefault="003123E7" w:rsidP="003123E7">
            <w:pPr>
              <w:jc w:val="center"/>
              <w:rPr>
                <w:b/>
                <w:lang w:val="en-US"/>
              </w:rPr>
            </w:pPr>
            <w:proofErr w:type="spellStart"/>
            <w:r w:rsidRPr="003123E7">
              <w:rPr>
                <w:rFonts w:ascii="Nunito" w:hAnsi="Nunito"/>
                <w:b/>
                <w:sz w:val="32"/>
                <w:szCs w:val="32"/>
                <w:lang w:val="en-US"/>
              </w:rPr>
              <w:t>Projet</w:t>
            </w:r>
            <w:proofErr w:type="spellEnd"/>
            <w:r w:rsidRPr="003123E7">
              <w:rPr>
                <w:rFonts w:ascii="Nunito" w:hAnsi="Nunito"/>
                <w:b/>
                <w:sz w:val="32"/>
                <w:szCs w:val="32"/>
                <w:lang w:val="en-US"/>
              </w:rPr>
              <w:t xml:space="preserve"> Making It Work Genre et Handicap</w:t>
            </w:r>
          </w:p>
        </w:tc>
      </w:tr>
    </w:tbl>
    <w:p w:rsidR="00A26CE3" w:rsidRPr="003123E7" w:rsidRDefault="00982B70" w:rsidP="00DA525E">
      <w:pPr>
        <w:spacing w:after="360"/>
        <w:contextualSpacing/>
        <w:jc w:val="center"/>
        <w:rPr>
          <w:rFonts w:ascii="Nunito" w:hAnsi="Nunito" w:cs="Arial"/>
          <w:b/>
          <w:i/>
          <w:sz w:val="28"/>
          <w:szCs w:val="28"/>
        </w:rPr>
      </w:pPr>
      <w:r w:rsidRPr="003123E7">
        <w:rPr>
          <w:rFonts w:ascii="Nunito" w:hAnsi="Nunito" w:cs="Arial"/>
          <w:b/>
          <w:i/>
          <w:sz w:val="28"/>
          <w:szCs w:val="28"/>
        </w:rPr>
        <w:t xml:space="preserve">Présentation du projet – </w:t>
      </w:r>
      <w:r w:rsidR="00E57806" w:rsidRPr="003123E7">
        <w:rPr>
          <w:rFonts w:ascii="Nunito" w:hAnsi="Nunito" w:cs="Arial"/>
          <w:b/>
          <w:i/>
          <w:sz w:val="28"/>
          <w:szCs w:val="28"/>
        </w:rPr>
        <w:t>Avril</w:t>
      </w:r>
      <w:r w:rsidRPr="003123E7">
        <w:rPr>
          <w:rFonts w:ascii="Nunito" w:hAnsi="Nunito" w:cs="Arial"/>
          <w:b/>
          <w:i/>
          <w:sz w:val="28"/>
          <w:szCs w:val="28"/>
        </w:rPr>
        <w:t xml:space="preserve"> 201</w:t>
      </w:r>
      <w:r w:rsidR="00E57806" w:rsidRPr="003123E7">
        <w:rPr>
          <w:rFonts w:ascii="Nunito" w:hAnsi="Nunito" w:cs="Arial"/>
          <w:b/>
          <w:i/>
          <w:sz w:val="28"/>
          <w:szCs w:val="28"/>
        </w:rPr>
        <w:t>8</w:t>
      </w:r>
    </w:p>
    <w:p w:rsidR="00A26CE3" w:rsidRPr="003123E7" w:rsidRDefault="00051A89" w:rsidP="003123E7">
      <w:pPr>
        <w:pStyle w:val="Titre1"/>
      </w:pPr>
      <w:r w:rsidRPr="003123E7">
        <w:t>Pourquoi mettre l’accent sur genre et handicap? Le Projet global MIW</w:t>
      </w:r>
      <w:r w:rsidR="00E57806" w:rsidRPr="003123E7">
        <w:t xml:space="preserve"> Genre et handicap</w:t>
      </w:r>
    </w:p>
    <w:p w:rsidR="00102BF5" w:rsidRPr="00B8058B" w:rsidRDefault="00982B70" w:rsidP="00865014">
      <w:pPr>
        <w:spacing w:before="120" w:after="240" w:line="264" w:lineRule="auto"/>
        <w:jc w:val="both"/>
        <w:rPr>
          <w:rFonts w:ascii="Nunito" w:eastAsia="Times New Roman" w:hAnsi="Nunito" w:cs="Arial"/>
        </w:rPr>
      </w:pPr>
      <w:r w:rsidRPr="00B8058B">
        <w:rPr>
          <w:rFonts w:ascii="Nunito" w:eastAsia="Times New Roman" w:hAnsi="Nunito" w:cs="Arial"/>
        </w:rPr>
        <w:t xml:space="preserve">Au moins 1 million de femmes et d’hommes, de filles et de garçons sont handicapés. Les </w:t>
      </w:r>
      <w:r w:rsidR="00B37F4E" w:rsidRPr="00B8058B">
        <w:rPr>
          <w:rFonts w:ascii="Nunito" w:eastAsia="Times New Roman" w:hAnsi="Nunito" w:cs="Arial"/>
        </w:rPr>
        <w:t>femmes</w:t>
      </w:r>
      <w:r w:rsidRPr="00B8058B">
        <w:rPr>
          <w:rFonts w:ascii="Nunito" w:eastAsia="Times New Roman" w:hAnsi="Nunito" w:cs="Arial"/>
        </w:rPr>
        <w:t xml:space="preserve"> et </w:t>
      </w:r>
      <w:r w:rsidR="00B37F4E" w:rsidRPr="00B8058B">
        <w:rPr>
          <w:rFonts w:ascii="Nunito" w:eastAsia="Times New Roman" w:hAnsi="Nunito" w:cs="Arial"/>
        </w:rPr>
        <w:t>filles</w:t>
      </w:r>
      <w:r w:rsidRPr="00B8058B">
        <w:rPr>
          <w:rFonts w:ascii="Nunito" w:eastAsia="Times New Roman" w:hAnsi="Nunito" w:cs="Arial"/>
        </w:rPr>
        <w:t xml:space="preserve"> handicapées sont </w:t>
      </w:r>
      <w:r w:rsidR="00BE30FC" w:rsidRPr="00B8058B">
        <w:rPr>
          <w:rFonts w:ascii="Nunito" w:eastAsia="Times New Roman" w:hAnsi="Nunito" w:cs="Arial"/>
        </w:rPr>
        <w:t xml:space="preserve">la cible de violence, d’abus et d’exploitation deux fois plus fréquemment que les femmes </w:t>
      </w:r>
      <w:r w:rsidR="007A70F5" w:rsidRPr="00B8058B">
        <w:rPr>
          <w:rFonts w:ascii="Nunito" w:eastAsia="Times New Roman" w:hAnsi="Nunito" w:cs="Arial"/>
        </w:rPr>
        <w:t>non</w:t>
      </w:r>
      <w:r w:rsidR="00BE30FC" w:rsidRPr="00B8058B">
        <w:rPr>
          <w:rFonts w:ascii="Nunito" w:eastAsia="Times New Roman" w:hAnsi="Nunito" w:cs="Arial"/>
        </w:rPr>
        <w:t xml:space="preserve"> handicap</w:t>
      </w:r>
      <w:r w:rsidR="007A70F5" w:rsidRPr="00B8058B">
        <w:rPr>
          <w:rFonts w:ascii="Nunito" w:eastAsia="Times New Roman" w:hAnsi="Nunito" w:cs="Arial"/>
        </w:rPr>
        <w:t>ées</w:t>
      </w:r>
      <w:r w:rsidR="00BE30FC" w:rsidRPr="00B8058B">
        <w:rPr>
          <w:rFonts w:ascii="Nunito" w:eastAsia="Times New Roman" w:hAnsi="Nunito" w:cs="Arial"/>
        </w:rPr>
        <w:t>, et sont plus gravement blessées suite à ces violences.</w:t>
      </w:r>
      <w:r w:rsidR="00111474" w:rsidRPr="00B8058B">
        <w:rPr>
          <w:rFonts w:ascii="Nunito" w:eastAsia="Times New Roman" w:hAnsi="Nunito" w:cs="Arial"/>
        </w:rPr>
        <w:t xml:space="preserve"> </w:t>
      </w:r>
      <w:r w:rsidR="00DD20E8" w:rsidRPr="00B8058B">
        <w:rPr>
          <w:rFonts w:ascii="Nunito" w:eastAsia="Times New Roman" w:hAnsi="Nunito" w:cs="Arial"/>
        </w:rPr>
        <w:t xml:space="preserve">Le but de ce projet </w:t>
      </w:r>
      <w:r w:rsidR="00BE30FC" w:rsidRPr="00B8058B">
        <w:rPr>
          <w:rFonts w:ascii="Nunito" w:eastAsia="Times New Roman" w:hAnsi="Nunito" w:cs="Arial"/>
        </w:rPr>
        <w:t>est d’</w:t>
      </w:r>
      <w:r w:rsidR="00BE30FC" w:rsidRPr="00B8058B">
        <w:rPr>
          <w:rFonts w:ascii="Nunito" w:eastAsia="Times New Roman" w:hAnsi="Nunito" w:cs="Arial"/>
          <w:b/>
        </w:rPr>
        <w:t>augmenter la visibilité des femmes et filles handicapées dans le</w:t>
      </w:r>
      <w:r w:rsidR="00102BF5" w:rsidRPr="00B8058B">
        <w:rPr>
          <w:rFonts w:ascii="Nunito" w:eastAsia="Times New Roman" w:hAnsi="Nunito" w:cs="Arial"/>
          <w:b/>
        </w:rPr>
        <w:t>s</w:t>
      </w:r>
      <w:r w:rsidR="00BE30FC" w:rsidRPr="00B8058B">
        <w:rPr>
          <w:rFonts w:ascii="Nunito" w:eastAsia="Times New Roman" w:hAnsi="Nunito" w:cs="Arial"/>
          <w:b/>
        </w:rPr>
        <w:t xml:space="preserve"> champ</w:t>
      </w:r>
      <w:r w:rsidR="00102BF5" w:rsidRPr="00B8058B">
        <w:rPr>
          <w:rFonts w:ascii="Nunito" w:eastAsia="Times New Roman" w:hAnsi="Nunito" w:cs="Arial"/>
          <w:b/>
        </w:rPr>
        <w:t>s</w:t>
      </w:r>
      <w:r w:rsidR="00BE30FC" w:rsidRPr="00B8058B">
        <w:rPr>
          <w:rFonts w:ascii="Nunito" w:eastAsia="Times New Roman" w:hAnsi="Nunito" w:cs="Arial"/>
          <w:b/>
        </w:rPr>
        <w:t xml:space="preserve"> du développement international, des droits de l’Homme, du genre, et des actions humanitaires</w:t>
      </w:r>
      <w:r w:rsidR="00DD20E8" w:rsidRPr="00B8058B">
        <w:rPr>
          <w:rFonts w:ascii="Nunito" w:eastAsia="Times New Roman" w:hAnsi="Nunito" w:cs="Arial"/>
          <w:b/>
        </w:rPr>
        <w:t>,</w:t>
      </w:r>
      <w:r w:rsidR="00BE30FC" w:rsidRPr="00B8058B">
        <w:rPr>
          <w:rFonts w:ascii="Nunito" w:eastAsia="Times New Roman" w:hAnsi="Nunito" w:cs="Arial"/>
          <w:b/>
        </w:rPr>
        <w:t xml:space="preserve"> aux niveaux national et international</w:t>
      </w:r>
      <w:r w:rsidR="00BE30FC" w:rsidRPr="00B8058B">
        <w:rPr>
          <w:rFonts w:ascii="Nunito" w:eastAsia="Times New Roman" w:hAnsi="Nunito" w:cs="Arial"/>
        </w:rPr>
        <w:t xml:space="preserve">. </w:t>
      </w:r>
    </w:p>
    <w:p w:rsidR="00B8058B" w:rsidRPr="00A90064" w:rsidRDefault="003123E7" w:rsidP="003123E7">
      <w:pPr>
        <w:pStyle w:val="Titre1"/>
      </w:pPr>
      <w:r>
        <w:t>Dernières</w:t>
      </w:r>
      <w:r w:rsidR="00B8058B">
        <w:t xml:space="preserve"> Nouvelles</w:t>
      </w:r>
    </w:p>
    <w:tbl>
      <w:tblPr>
        <w:tblStyle w:val="Grilledutableau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6"/>
        <w:gridCol w:w="755"/>
        <w:gridCol w:w="1276"/>
        <w:gridCol w:w="4252"/>
      </w:tblGrid>
      <w:tr w:rsidR="00B8058B" w:rsidTr="00865014">
        <w:tc>
          <w:tcPr>
            <w:tcW w:w="3356" w:type="dxa"/>
            <w:shd w:val="clear" w:color="auto" w:fill="DBE5F1" w:themeFill="accent1" w:themeFillTint="33"/>
          </w:tcPr>
          <w:p w:rsidR="00B8058B" w:rsidRPr="00A90064" w:rsidRDefault="00B8058B" w:rsidP="00D84F98">
            <w:pPr>
              <w:spacing w:before="120"/>
              <w:rPr>
                <w:rFonts w:ascii="Nunito" w:hAnsi="Nunito"/>
                <w:b/>
              </w:rPr>
            </w:pPr>
            <w:r w:rsidRPr="00A90064">
              <w:rPr>
                <w:rFonts w:ascii="Nunito" w:hAnsi="Nunito"/>
                <w:b/>
              </w:rPr>
              <w:t>Forum Régional Genre et Handicap, Nairobi, 5-9 Mars 2018</w:t>
            </w:r>
          </w:p>
          <w:p w:rsidR="00B8058B" w:rsidRPr="00A90064" w:rsidRDefault="00B8058B" w:rsidP="007014ED">
            <w:pPr>
              <w:spacing w:before="120"/>
              <w:rPr>
                <w:rFonts w:ascii="Nunito" w:hAnsi="Nunito"/>
              </w:rPr>
            </w:pPr>
            <w:r w:rsidRPr="00A90064">
              <w:rPr>
                <w:rFonts w:ascii="Nunito" w:hAnsi="Nunito"/>
                <w:sz w:val="21"/>
                <w:szCs w:val="21"/>
              </w:rPr>
              <w:t xml:space="preserve">Un </w:t>
            </w:r>
            <w:r w:rsidRPr="00A90064">
              <w:rPr>
                <w:rFonts w:ascii="Nunito" w:hAnsi="Nunito"/>
                <w:b/>
                <w:sz w:val="21"/>
                <w:szCs w:val="21"/>
              </w:rPr>
              <w:t>forum régional</w:t>
            </w:r>
            <w:r w:rsidRPr="00A90064">
              <w:rPr>
                <w:rFonts w:ascii="Nunito" w:hAnsi="Nunito"/>
                <w:sz w:val="21"/>
                <w:szCs w:val="21"/>
              </w:rPr>
              <w:t xml:space="preserve"> a eu lieu en mars 2018, rassemblant </w:t>
            </w:r>
            <w:r w:rsidRPr="00A90064">
              <w:rPr>
                <w:rFonts w:ascii="Nunito" w:hAnsi="Nunito"/>
                <w:b/>
                <w:sz w:val="21"/>
                <w:szCs w:val="21"/>
              </w:rPr>
              <w:t xml:space="preserve">les acteurs locaux et nationaux </w:t>
            </w:r>
            <w:r w:rsidR="003123E7">
              <w:rPr>
                <w:rFonts w:ascii="Nunito" w:hAnsi="Nunito"/>
                <w:b/>
                <w:sz w:val="21"/>
                <w:szCs w:val="21"/>
              </w:rPr>
              <w:t>porteurs de bonnes pratiques</w:t>
            </w:r>
            <w:r w:rsidRPr="00A90064">
              <w:rPr>
                <w:rFonts w:ascii="Nunito" w:hAnsi="Nunito"/>
                <w:sz w:val="21"/>
                <w:szCs w:val="21"/>
              </w:rPr>
              <w:t xml:space="preserve">. Cet évènement a été l'occasion d'identifier des </w:t>
            </w:r>
            <w:r w:rsidRPr="00A90064">
              <w:rPr>
                <w:rFonts w:ascii="Nunito" w:hAnsi="Nunito"/>
                <w:b/>
                <w:sz w:val="21"/>
                <w:szCs w:val="21"/>
              </w:rPr>
              <w:t>stratégies de mise à l'échelle</w:t>
            </w:r>
            <w:r w:rsidRPr="00A90064">
              <w:rPr>
                <w:rFonts w:ascii="Nunito" w:hAnsi="Nunito"/>
                <w:sz w:val="21"/>
                <w:szCs w:val="21"/>
              </w:rPr>
              <w:t xml:space="preserve"> et d'échanger sur les outils et processus les plus pertinents afin d'accroître l'impact de chaque pratique.</w:t>
            </w:r>
          </w:p>
        </w:tc>
        <w:tc>
          <w:tcPr>
            <w:tcW w:w="6283" w:type="dxa"/>
            <w:gridSpan w:val="3"/>
            <w:shd w:val="clear" w:color="auto" w:fill="DBE5F1" w:themeFill="accent1" w:themeFillTint="33"/>
          </w:tcPr>
          <w:p w:rsidR="00B8058B" w:rsidRDefault="00B8058B" w:rsidP="00D84F98">
            <w:pPr>
              <w:spacing w:before="120"/>
              <w:rPr>
                <w:rFonts w:ascii="Nunito" w:hAnsi="Nunito"/>
                <w:lang w:val="en-US"/>
              </w:rPr>
            </w:pPr>
            <w:r>
              <w:rPr>
                <w:rFonts w:ascii="Nunito" w:hAnsi="Nunito"/>
                <w:noProof/>
                <w:lang w:eastAsia="fr-FR"/>
              </w:rPr>
              <w:drawing>
                <wp:inline distT="0" distB="0" distL="0" distR="0" wp14:anchorId="2DDF7322" wp14:editId="7050B810">
                  <wp:extent cx="4048125" cy="2295525"/>
                  <wp:effectExtent l="0" t="0" r="9525" b="0"/>
                  <wp:docPr id="11" name="Image 11" descr="Group picture of participants to the 2nd gender and Disability Forum, March 2018, Kenya. " title="Group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 de groupe retouchée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049579" cy="2296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8058B" w:rsidRPr="009F5D0E" w:rsidRDefault="00B8058B" w:rsidP="00D84F98">
            <w:pPr>
              <w:jc w:val="right"/>
              <w:rPr>
                <w:rFonts w:ascii="Nunito" w:hAnsi="Nunito"/>
                <w:sz w:val="16"/>
                <w:szCs w:val="16"/>
                <w:lang w:val="en-US"/>
              </w:rPr>
            </w:pPr>
            <w:r w:rsidRPr="009F5D0E">
              <w:rPr>
                <w:rFonts w:ascii="Nunito" w:hAnsi="Nunito"/>
                <w:sz w:val="16"/>
                <w:szCs w:val="16"/>
                <w:lang w:val="en-US"/>
              </w:rPr>
              <w:t>©</w:t>
            </w:r>
            <w:proofErr w:type="spellStart"/>
            <w:r w:rsidRPr="009F5D0E">
              <w:rPr>
                <w:rFonts w:ascii="Nunito" w:hAnsi="Nunito"/>
                <w:sz w:val="16"/>
                <w:szCs w:val="16"/>
                <w:lang w:val="en-US"/>
              </w:rPr>
              <w:t>C.Masson</w:t>
            </w:r>
            <w:proofErr w:type="spellEnd"/>
            <w:r w:rsidRPr="009F5D0E">
              <w:rPr>
                <w:rFonts w:ascii="Nunito" w:hAnsi="Nunito"/>
                <w:sz w:val="16"/>
                <w:szCs w:val="16"/>
                <w:lang w:val="en-US"/>
              </w:rPr>
              <w:t>/HI</w:t>
            </w:r>
          </w:p>
        </w:tc>
      </w:tr>
      <w:tr w:rsidR="00B8058B" w:rsidRPr="00B8058B" w:rsidTr="00865014">
        <w:tc>
          <w:tcPr>
            <w:tcW w:w="5387" w:type="dxa"/>
            <w:gridSpan w:val="3"/>
          </w:tcPr>
          <w:p w:rsidR="00B8058B" w:rsidRDefault="00B8058B" w:rsidP="00D84F98">
            <w:pPr>
              <w:spacing w:before="120"/>
              <w:rPr>
                <w:rFonts w:ascii="Nunito" w:hAnsi="Nunito"/>
                <w:lang w:val="en-US"/>
              </w:rPr>
            </w:pPr>
            <w:r>
              <w:rPr>
                <w:b/>
                <w:bCs/>
                <w:noProof/>
                <w:lang w:eastAsia="fr-FR"/>
              </w:rPr>
              <w:drawing>
                <wp:inline distT="0" distB="0" distL="0" distR="0" wp14:anchorId="63B24069" wp14:editId="485DED10">
                  <wp:extent cx="3423025" cy="1436914"/>
                  <wp:effectExtent l="0" t="0" r="6350" b="0"/>
                  <wp:docPr id="12" name="Image 12" descr="Florence Edong-Ewoo from LIDDWA (Uganda ), Gaudence Mushimiyimana from UNABU (Rwanda) and Robinah Alumbuya from World Network of Users and Survivors of Psychiatry (Uganda) " title="3 women leaders from DPOs at the CSW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SW62 -1-creditLisaAdams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425717" cy="143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8058B" w:rsidRDefault="00B8058B" w:rsidP="00D84F98">
            <w:pPr>
              <w:rPr>
                <w:rFonts w:ascii="Nunito" w:hAnsi="Nunito"/>
                <w:lang w:val="en-US"/>
              </w:rPr>
            </w:pPr>
            <w:r>
              <w:rPr>
                <w:rFonts w:ascii="Nunito" w:hAnsi="Nunito"/>
                <w:sz w:val="16"/>
                <w:szCs w:val="16"/>
                <w:lang w:val="en-US"/>
              </w:rPr>
              <w:t>©L. Adams/DRF</w:t>
            </w:r>
          </w:p>
        </w:tc>
        <w:tc>
          <w:tcPr>
            <w:tcW w:w="4252" w:type="dxa"/>
          </w:tcPr>
          <w:p w:rsidR="00B8058B" w:rsidRDefault="00B8058B" w:rsidP="00D84F98">
            <w:pPr>
              <w:spacing w:before="120"/>
              <w:rPr>
                <w:rFonts w:ascii="Nunito" w:hAnsi="Nunito"/>
              </w:rPr>
            </w:pPr>
            <w:r w:rsidRPr="00A90064">
              <w:rPr>
                <w:rFonts w:ascii="Nunito" w:hAnsi="Nunito"/>
                <w:b/>
              </w:rPr>
              <w:t xml:space="preserve">Partenaires de </w:t>
            </w:r>
            <w:proofErr w:type="spellStart"/>
            <w:r w:rsidRPr="00A90064">
              <w:rPr>
                <w:rFonts w:ascii="Nunito" w:hAnsi="Nunito"/>
                <w:b/>
              </w:rPr>
              <w:t>Making</w:t>
            </w:r>
            <w:proofErr w:type="spellEnd"/>
            <w:r w:rsidRPr="00A90064">
              <w:rPr>
                <w:rFonts w:ascii="Nunito" w:hAnsi="Nunito"/>
                <w:b/>
              </w:rPr>
              <w:t xml:space="preserve"> It </w:t>
            </w:r>
            <w:proofErr w:type="spellStart"/>
            <w:r w:rsidRPr="00A90064">
              <w:rPr>
                <w:rFonts w:ascii="Nunito" w:hAnsi="Nunito"/>
                <w:b/>
              </w:rPr>
              <w:t>Work</w:t>
            </w:r>
            <w:proofErr w:type="spellEnd"/>
            <w:r w:rsidRPr="00A90064">
              <w:rPr>
                <w:rFonts w:ascii="Nunito" w:hAnsi="Nunito"/>
                <w:b/>
              </w:rPr>
              <w:t xml:space="preserve"> à </w:t>
            </w:r>
            <w:r>
              <w:rPr>
                <w:rFonts w:ascii="Nunito" w:hAnsi="Nunito"/>
                <w:b/>
              </w:rPr>
              <w:t>la Commission</w:t>
            </w:r>
            <w:r w:rsidRPr="00A90064">
              <w:rPr>
                <w:rFonts w:ascii="Nunito" w:hAnsi="Nunito"/>
                <w:b/>
              </w:rPr>
              <w:t xml:space="preserve"> sur le Statut de la Femme, NY, 22 mars 2018</w:t>
            </w:r>
            <w:r w:rsidRPr="00A90064">
              <w:rPr>
                <w:rFonts w:ascii="Nunito" w:hAnsi="Nunito"/>
              </w:rPr>
              <w:t xml:space="preserve"> </w:t>
            </w:r>
          </w:p>
          <w:p w:rsidR="00B8058B" w:rsidRPr="00B8058B" w:rsidRDefault="00B8058B" w:rsidP="009C2099">
            <w:pPr>
              <w:spacing w:before="120"/>
              <w:rPr>
                <w:rFonts w:ascii="Nunito" w:hAnsi="Nunito"/>
              </w:rPr>
            </w:pPr>
            <w:r w:rsidRPr="00B8058B">
              <w:rPr>
                <w:rFonts w:ascii="Nunito" w:hAnsi="Nunito"/>
              </w:rPr>
              <w:t xml:space="preserve">Florence </w:t>
            </w:r>
            <w:proofErr w:type="spellStart"/>
            <w:r w:rsidRPr="00B8058B">
              <w:rPr>
                <w:rFonts w:ascii="Nunito" w:hAnsi="Nunito"/>
              </w:rPr>
              <w:t>Edong-Ewoo</w:t>
            </w:r>
            <w:proofErr w:type="spellEnd"/>
            <w:r w:rsidRPr="00B8058B">
              <w:rPr>
                <w:rFonts w:ascii="Nunito" w:hAnsi="Nunito"/>
              </w:rPr>
              <w:t xml:space="preserve"> de LIDDWA (Ouganda), </w:t>
            </w:r>
            <w:proofErr w:type="spellStart"/>
            <w:r w:rsidRPr="00B8058B">
              <w:rPr>
                <w:rFonts w:ascii="Nunito" w:hAnsi="Nunito"/>
              </w:rPr>
              <w:t>Gaudence</w:t>
            </w:r>
            <w:proofErr w:type="spellEnd"/>
            <w:r w:rsidRPr="00B8058B">
              <w:rPr>
                <w:rFonts w:ascii="Nunito" w:hAnsi="Nunito"/>
              </w:rPr>
              <w:t xml:space="preserve"> </w:t>
            </w:r>
            <w:proofErr w:type="spellStart"/>
            <w:r w:rsidRPr="00B8058B">
              <w:rPr>
                <w:rFonts w:ascii="Nunito" w:hAnsi="Nunito"/>
              </w:rPr>
              <w:t>Mushimiyimana</w:t>
            </w:r>
            <w:proofErr w:type="spellEnd"/>
            <w:r w:rsidRPr="00B8058B">
              <w:rPr>
                <w:rFonts w:ascii="Nunito" w:hAnsi="Nunito"/>
              </w:rPr>
              <w:t xml:space="preserve"> de UNABU (Rwanda) </w:t>
            </w:r>
            <w:r w:rsidR="009C2099">
              <w:rPr>
                <w:rFonts w:ascii="Nunito" w:hAnsi="Nunito"/>
              </w:rPr>
              <w:t>et</w:t>
            </w:r>
            <w:bookmarkStart w:id="0" w:name="_GoBack"/>
            <w:bookmarkEnd w:id="0"/>
            <w:r w:rsidRPr="00B8058B">
              <w:rPr>
                <w:rFonts w:ascii="Nunito" w:hAnsi="Nunito"/>
              </w:rPr>
              <w:t xml:space="preserve"> </w:t>
            </w:r>
            <w:proofErr w:type="spellStart"/>
            <w:r w:rsidRPr="00B8058B">
              <w:rPr>
                <w:rFonts w:ascii="Nunito" w:hAnsi="Nunito"/>
              </w:rPr>
              <w:t>Robinah</w:t>
            </w:r>
            <w:proofErr w:type="spellEnd"/>
            <w:r w:rsidRPr="00B8058B">
              <w:rPr>
                <w:rFonts w:ascii="Nunito" w:hAnsi="Nunito"/>
              </w:rPr>
              <w:t xml:space="preserve"> </w:t>
            </w:r>
            <w:proofErr w:type="spellStart"/>
            <w:r w:rsidRPr="00B8058B">
              <w:rPr>
                <w:rFonts w:ascii="Nunito" w:hAnsi="Nunito"/>
              </w:rPr>
              <w:t>Alumbuya</w:t>
            </w:r>
            <w:proofErr w:type="spellEnd"/>
            <w:r w:rsidRPr="00B8058B">
              <w:rPr>
                <w:rFonts w:ascii="Nunito" w:hAnsi="Nunito"/>
              </w:rPr>
              <w:t xml:space="preserve"> du World Network of </w:t>
            </w:r>
            <w:proofErr w:type="spellStart"/>
            <w:r w:rsidRPr="00B8058B">
              <w:rPr>
                <w:rFonts w:ascii="Nunito" w:hAnsi="Nunito"/>
              </w:rPr>
              <w:t>Users</w:t>
            </w:r>
            <w:proofErr w:type="spellEnd"/>
            <w:r w:rsidRPr="00B8058B">
              <w:rPr>
                <w:rFonts w:ascii="Nunito" w:hAnsi="Nunito"/>
              </w:rPr>
              <w:t xml:space="preserve"> and </w:t>
            </w:r>
            <w:proofErr w:type="spellStart"/>
            <w:r w:rsidRPr="00B8058B">
              <w:rPr>
                <w:rFonts w:ascii="Nunito" w:hAnsi="Nunito"/>
              </w:rPr>
              <w:t>Survivors</w:t>
            </w:r>
            <w:proofErr w:type="spellEnd"/>
            <w:r w:rsidRPr="00B8058B">
              <w:rPr>
                <w:rFonts w:ascii="Nunito" w:hAnsi="Nunito"/>
              </w:rPr>
              <w:t xml:space="preserve"> of </w:t>
            </w:r>
            <w:proofErr w:type="spellStart"/>
            <w:r w:rsidRPr="00B8058B">
              <w:rPr>
                <w:rFonts w:ascii="Nunito" w:hAnsi="Nunito"/>
              </w:rPr>
              <w:t>Psychiatry</w:t>
            </w:r>
            <w:proofErr w:type="spellEnd"/>
            <w:r w:rsidRPr="00B8058B">
              <w:rPr>
                <w:rFonts w:ascii="Nunito" w:hAnsi="Nunito"/>
              </w:rPr>
              <w:t xml:space="preserve"> (Ouganda) ont animé un panel et témoigné de leur </w:t>
            </w:r>
            <w:r w:rsidRPr="00B8058B">
              <w:rPr>
                <w:rFonts w:ascii="Nunito" w:hAnsi="Nunito"/>
              </w:rPr>
              <w:t>expérience</w:t>
            </w:r>
            <w:r w:rsidRPr="00B8058B">
              <w:rPr>
                <w:rFonts w:ascii="Nunito" w:hAnsi="Nunito"/>
              </w:rPr>
              <w:t>.</w:t>
            </w:r>
          </w:p>
        </w:tc>
      </w:tr>
      <w:tr w:rsidR="00B8058B" w:rsidRPr="00A90064" w:rsidTr="00865014">
        <w:tc>
          <w:tcPr>
            <w:tcW w:w="4111" w:type="dxa"/>
            <w:gridSpan w:val="2"/>
            <w:shd w:val="clear" w:color="auto" w:fill="DBE5F1" w:themeFill="accent1" w:themeFillTint="33"/>
          </w:tcPr>
          <w:p w:rsidR="00B8058B" w:rsidRPr="00B8058B" w:rsidRDefault="00B8058B" w:rsidP="00D84F98">
            <w:pPr>
              <w:spacing w:before="120"/>
              <w:rPr>
                <w:rFonts w:ascii="Nunito" w:hAnsi="Nunito"/>
              </w:rPr>
            </w:pPr>
            <w:r w:rsidRPr="00B8058B">
              <w:rPr>
                <w:rFonts w:ascii="Nunito" w:hAnsi="Nunito"/>
                <w:b/>
              </w:rPr>
              <w:lastRenderedPageBreak/>
              <w:t xml:space="preserve">Et bientôt …   </w:t>
            </w:r>
          </w:p>
          <w:p w:rsidR="00B8058B" w:rsidRDefault="00B8058B" w:rsidP="00D84F98">
            <w:pPr>
              <w:spacing w:before="120"/>
              <w:rPr>
                <w:rFonts w:ascii="Nunito" w:hAnsi="Nunito"/>
              </w:rPr>
            </w:pPr>
            <w:r w:rsidRPr="00B8058B">
              <w:rPr>
                <w:rFonts w:ascii="Nunito" w:hAnsi="Nunito"/>
              </w:rPr>
              <w:t xml:space="preserve">Le </w:t>
            </w:r>
            <w:r w:rsidRPr="00865014">
              <w:rPr>
                <w:rFonts w:ascii="Nunito" w:hAnsi="Nunito"/>
                <w:b/>
              </w:rPr>
              <w:t xml:space="preserve">rapport </w:t>
            </w:r>
            <w:proofErr w:type="spellStart"/>
            <w:r w:rsidRPr="00865014">
              <w:rPr>
                <w:rFonts w:ascii="Nunito" w:hAnsi="Nunito"/>
                <w:b/>
              </w:rPr>
              <w:t>Making</w:t>
            </w:r>
            <w:proofErr w:type="spellEnd"/>
            <w:r w:rsidRPr="00865014">
              <w:rPr>
                <w:rFonts w:ascii="Nunito" w:hAnsi="Nunito"/>
                <w:b/>
              </w:rPr>
              <w:t xml:space="preserve"> It </w:t>
            </w:r>
            <w:proofErr w:type="spellStart"/>
            <w:r w:rsidRPr="00865014">
              <w:rPr>
                <w:rFonts w:ascii="Nunito" w:hAnsi="Nunito"/>
                <w:b/>
              </w:rPr>
              <w:t>Work</w:t>
            </w:r>
            <w:proofErr w:type="spellEnd"/>
            <w:r w:rsidRPr="00865014">
              <w:rPr>
                <w:rFonts w:ascii="Nunito" w:hAnsi="Nunito"/>
                <w:b/>
              </w:rPr>
              <w:t xml:space="preserve"> intitulé « l’intersectionalité genre et handicap en pratique : les femmes et filles handicapées luttent contre la violence et la discrimination en Afrique</w:t>
            </w:r>
            <w:r w:rsidRPr="00B8058B">
              <w:rPr>
                <w:rFonts w:ascii="Nunito" w:hAnsi="Nunito"/>
              </w:rPr>
              <w:t>”</w:t>
            </w:r>
            <w:r>
              <w:rPr>
                <w:rFonts w:ascii="Nunito" w:hAnsi="Nunito"/>
              </w:rPr>
              <w:t xml:space="preserve"> sera lancé en juin 2018. </w:t>
            </w:r>
          </w:p>
          <w:p w:rsidR="00B8058B" w:rsidRDefault="00B8058B" w:rsidP="00D84F98">
            <w:pPr>
              <w:spacing w:before="120"/>
              <w:rPr>
                <w:rFonts w:ascii="Nunito" w:hAnsi="Nunito"/>
              </w:rPr>
            </w:pPr>
            <w:proofErr w:type="spellStart"/>
            <w:r>
              <w:rPr>
                <w:rFonts w:ascii="Nunito" w:hAnsi="Nunito"/>
              </w:rPr>
              <w:t>Stay</w:t>
            </w:r>
            <w:proofErr w:type="spellEnd"/>
            <w:r>
              <w:rPr>
                <w:rFonts w:ascii="Nunito" w:hAnsi="Nunito"/>
              </w:rPr>
              <w:t xml:space="preserve"> </w:t>
            </w:r>
            <w:proofErr w:type="spellStart"/>
            <w:r>
              <w:rPr>
                <w:rFonts w:ascii="Nunito" w:hAnsi="Nunito"/>
              </w:rPr>
              <w:t>tuned</w:t>
            </w:r>
            <w:proofErr w:type="spellEnd"/>
            <w:r>
              <w:rPr>
                <w:rFonts w:ascii="Nunito" w:hAnsi="Nunito"/>
              </w:rPr>
              <w:t> !</w:t>
            </w:r>
          </w:p>
          <w:p w:rsidR="00B8058B" w:rsidRPr="00B8058B" w:rsidRDefault="009C2099" w:rsidP="00D84F98">
            <w:pPr>
              <w:spacing w:before="120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http</w:t>
            </w:r>
            <w:r w:rsidR="00B8058B" w:rsidRPr="00B8058B">
              <w:rPr>
                <w:rFonts w:ascii="Nunito" w:hAnsi="Nunito"/>
                <w:b/>
              </w:rPr>
              <w:t xml:space="preserve">://www.makingitwork-crpd.org/fr/projet-genre-et-handicap </w:t>
            </w:r>
          </w:p>
        </w:tc>
        <w:tc>
          <w:tcPr>
            <w:tcW w:w="5528" w:type="dxa"/>
            <w:gridSpan w:val="2"/>
            <w:shd w:val="clear" w:color="auto" w:fill="DBE5F1" w:themeFill="accent1" w:themeFillTint="33"/>
          </w:tcPr>
          <w:p w:rsidR="00B8058B" w:rsidRDefault="00B8058B" w:rsidP="00D84F98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  <w:lang w:eastAsia="fr-FR"/>
              </w:rPr>
              <w:drawing>
                <wp:inline distT="0" distB="0" distL="0" distR="0" wp14:anchorId="565C4E63" wp14:editId="2E38020F">
                  <wp:extent cx="3467170" cy="2030680"/>
                  <wp:effectExtent l="0" t="0" r="0" b="825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wanda-creditS-Pecourt- (10)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463290" cy="2028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8058B" w:rsidRPr="00B64C85" w:rsidRDefault="00B8058B" w:rsidP="00D84F98">
            <w:pPr>
              <w:jc w:val="right"/>
              <w:rPr>
                <w:b/>
                <w:bCs/>
                <w:lang w:val="en-US"/>
              </w:rPr>
            </w:pPr>
            <w:r>
              <w:rPr>
                <w:rFonts w:ascii="Nunito" w:hAnsi="Nunito"/>
                <w:sz w:val="16"/>
                <w:szCs w:val="16"/>
                <w:lang w:val="en-US"/>
              </w:rPr>
              <w:t>©</w:t>
            </w:r>
            <w:proofErr w:type="spellStart"/>
            <w:r>
              <w:rPr>
                <w:rFonts w:ascii="Nunito" w:hAnsi="Nunito"/>
                <w:sz w:val="16"/>
                <w:szCs w:val="16"/>
                <w:lang w:val="en-US"/>
              </w:rPr>
              <w:t>S.Pecourt</w:t>
            </w:r>
            <w:proofErr w:type="spellEnd"/>
            <w:r>
              <w:rPr>
                <w:rFonts w:ascii="Nunito" w:hAnsi="Nunito"/>
                <w:sz w:val="16"/>
                <w:szCs w:val="16"/>
                <w:lang w:val="en-US"/>
              </w:rPr>
              <w:t>/HI</w:t>
            </w:r>
          </w:p>
        </w:tc>
      </w:tr>
    </w:tbl>
    <w:p w:rsidR="00A26CE3" w:rsidRPr="00DA525E" w:rsidRDefault="00865014" w:rsidP="003123E7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35B3C7FA" wp14:editId="4D0B8315">
            <wp:simplePos x="0" y="0"/>
            <wp:positionH relativeFrom="margin">
              <wp:posOffset>3994150</wp:posOffset>
            </wp:positionH>
            <wp:positionV relativeFrom="margin">
              <wp:posOffset>2807970</wp:posOffset>
            </wp:positionV>
            <wp:extent cx="2148840" cy="2101850"/>
            <wp:effectExtent l="0" t="0" r="3810" b="0"/>
            <wp:wrapSquare wrapText="bothSides"/>
            <wp:docPr id="19" name="Image 19" title="Carte présentant les pays dont viennent les bonnes pratiqu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The countries are Nigeria, Uganda, DRC, Rwanda, Kenya, and Malawi" title="Map presenting countries in which practices have been selec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25E" w:rsidRPr="00DA525E">
        <w:t>les bonnes pratiques issues du continent africain</w:t>
      </w:r>
    </w:p>
    <w:p w:rsidR="006A64AD" w:rsidRPr="00BE43AC" w:rsidRDefault="006A64AD" w:rsidP="00A26CE3">
      <w:pPr>
        <w:contextualSpacing/>
        <w:jc w:val="both"/>
        <w:rPr>
          <w:sz w:val="21"/>
          <w:szCs w:val="21"/>
        </w:rPr>
      </w:pPr>
    </w:p>
    <w:p w:rsidR="00BE43AC" w:rsidRPr="003123E7" w:rsidRDefault="00BE43AC" w:rsidP="00BE43AC">
      <w:pPr>
        <w:contextualSpacing/>
        <w:jc w:val="both"/>
        <w:rPr>
          <w:rFonts w:ascii="Nunito" w:hAnsi="Nunito"/>
        </w:rPr>
      </w:pPr>
      <w:r w:rsidRPr="003123E7">
        <w:rPr>
          <w:rFonts w:ascii="Nunito" w:hAnsi="Nunito"/>
        </w:rPr>
        <w:t>Un «</w:t>
      </w:r>
      <w:r w:rsidRPr="003123E7">
        <w:rPr>
          <w:rFonts w:ascii="Nunito" w:hAnsi="Nunito"/>
          <w:b/>
        </w:rPr>
        <w:t xml:space="preserve">Appel à bonnes pratiques </w:t>
      </w:r>
      <w:r w:rsidRPr="003123E7">
        <w:rPr>
          <w:rFonts w:ascii="Nunito" w:hAnsi="Nunito"/>
        </w:rPr>
        <w:t xml:space="preserve">» africain </w:t>
      </w:r>
      <w:r w:rsidR="00B8058B" w:rsidRPr="003123E7">
        <w:rPr>
          <w:rFonts w:ascii="Nunito" w:hAnsi="Nunito"/>
        </w:rPr>
        <w:t xml:space="preserve">lancé en 2016 </w:t>
      </w:r>
      <w:r w:rsidR="00E57806" w:rsidRPr="003123E7">
        <w:rPr>
          <w:rFonts w:ascii="Nunito" w:hAnsi="Nunito"/>
        </w:rPr>
        <w:t>a été</w:t>
      </w:r>
      <w:r w:rsidRPr="003123E7">
        <w:rPr>
          <w:rFonts w:ascii="Nunito" w:hAnsi="Nunito"/>
        </w:rPr>
        <w:t xml:space="preserve"> une opportunité </w:t>
      </w:r>
      <w:r w:rsidRPr="003123E7">
        <w:rPr>
          <w:rFonts w:ascii="Nunito" w:hAnsi="Nunito"/>
          <w:b/>
        </w:rPr>
        <w:t xml:space="preserve">exceptionnelle d'identifier de </w:t>
      </w:r>
      <w:r w:rsidR="00E57806" w:rsidRPr="003123E7">
        <w:rPr>
          <w:rFonts w:ascii="Nunito" w:hAnsi="Nunito"/>
          <w:b/>
        </w:rPr>
        <w:t>nouvelles</w:t>
      </w:r>
      <w:r w:rsidRPr="003123E7">
        <w:rPr>
          <w:rFonts w:ascii="Nunito" w:hAnsi="Nunito"/>
          <w:b/>
        </w:rPr>
        <w:t xml:space="preserve"> activit</w:t>
      </w:r>
      <w:r w:rsidR="00DA525E" w:rsidRPr="003123E7">
        <w:rPr>
          <w:rFonts w:ascii="Nunito" w:hAnsi="Nunito"/>
          <w:b/>
        </w:rPr>
        <w:t>és en Afrique</w:t>
      </w:r>
      <w:r w:rsidR="00DA525E" w:rsidRPr="003123E7">
        <w:rPr>
          <w:rFonts w:ascii="Nunito" w:hAnsi="Nunito"/>
        </w:rPr>
        <w:t xml:space="preserve"> qui ont obtenu des succès</w:t>
      </w:r>
      <w:r w:rsidRPr="003123E7">
        <w:rPr>
          <w:rFonts w:ascii="Nunito" w:hAnsi="Nunito"/>
        </w:rPr>
        <w:t xml:space="preserve"> dans la </w:t>
      </w:r>
      <w:r w:rsidR="00E57806" w:rsidRPr="003123E7">
        <w:rPr>
          <w:rFonts w:ascii="Nunito" w:hAnsi="Nunito"/>
        </w:rPr>
        <w:t xml:space="preserve">réduction de </w:t>
      </w:r>
      <w:r w:rsidRPr="003123E7">
        <w:rPr>
          <w:rFonts w:ascii="Nunito" w:hAnsi="Nunito"/>
        </w:rPr>
        <w:t>la violence à l'égard des f</w:t>
      </w:r>
      <w:r w:rsidR="00E57806" w:rsidRPr="003123E7">
        <w:rPr>
          <w:rFonts w:ascii="Nunito" w:hAnsi="Nunito"/>
        </w:rPr>
        <w:t xml:space="preserve">emmes et des filles handicapées. </w:t>
      </w:r>
      <w:r w:rsidRPr="003123E7">
        <w:rPr>
          <w:rFonts w:ascii="Nunito" w:hAnsi="Nunito"/>
        </w:rPr>
        <w:t>Les bonnes pratiques sélectionnées seront utilisées comme point de départ pour développer de nouvel</w:t>
      </w:r>
      <w:r w:rsidR="009C29EE" w:rsidRPr="003123E7">
        <w:rPr>
          <w:rFonts w:ascii="Nunito" w:hAnsi="Nunito"/>
        </w:rPr>
        <w:t xml:space="preserve">les </w:t>
      </w:r>
      <w:r w:rsidR="009C29EE" w:rsidRPr="003123E7">
        <w:rPr>
          <w:rFonts w:ascii="Nunito" w:hAnsi="Nunito"/>
          <w:b/>
        </w:rPr>
        <w:t>stratégies de plaidoyer</w:t>
      </w:r>
      <w:r w:rsidR="009C29EE" w:rsidRPr="003123E7">
        <w:rPr>
          <w:rFonts w:ascii="Nunito" w:hAnsi="Nunito"/>
        </w:rPr>
        <w:t xml:space="preserve">, et pour encourager des </w:t>
      </w:r>
      <w:r w:rsidR="009C29EE" w:rsidRPr="003123E7">
        <w:rPr>
          <w:rFonts w:ascii="Nunito" w:hAnsi="Nunito"/>
          <w:b/>
        </w:rPr>
        <w:t xml:space="preserve">alliances </w:t>
      </w:r>
      <w:r w:rsidR="009C29EE" w:rsidRPr="003123E7">
        <w:rPr>
          <w:rFonts w:ascii="Nunito" w:hAnsi="Nunito"/>
        </w:rPr>
        <w:t xml:space="preserve">entre Organisations de </w:t>
      </w:r>
      <w:r w:rsidR="00E57806" w:rsidRPr="003123E7">
        <w:rPr>
          <w:rFonts w:ascii="Nunito" w:hAnsi="Nunito"/>
        </w:rPr>
        <w:t xml:space="preserve">Femmes Handicapées </w:t>
      </w:r>
      <w:r w:rsidR="009C29EE" w:rsidRPr="003123E7">
        <w:rPr>
          <w:rFonts w:ascii="Nunito" w:hAnsi="Nunito"/>
        </w:rPr>
        <w:t>et organisations défendant les Droits des Femmes et les Droits Humains</w:t>
      </w:r>
      <w:r w:rsidRPr="003123E7">
        <w:rPr>
          <w:rFonts w:ascii="Nunito" w:hAnsi="Nunito"/>
        </w:rPr>
        <w:t>.</w:t>
      </w:r>
    </w:p>
    <w:p w:rsidR="00A26CE3" w:rsidRPr="003123E7" w:rsidRDefault="009C29EE" w:rsidP="00BE43AC">
      <w:pPr>
        <w:pStyle w:val="Paragraphedeliste"/>
        <w:numPr>
          <w:ilvl w:val="0"/>
          <w:numId w:val="1"/>
        </w:numPr>
        <w:jc w:val="both"/>
        <w:rPr>
          <w:rFonts w:ascii="Nunito" w:hAnsi="Nunito"/>
        </w:rPr>
      </w:pPr>
      <w:r w:rsidRPr="003123E7">
        <w:rPr>
          <w:rFonts w:ascii="Nunito" w:hAnsi="Nunito"/>
          <w:b/>
          <w:u w:val="single"/>
        </w:rPr>
        <w:t>9 pratiques</w:t>
      </w:r>
      <w:r w:rsidRPr="003123E7">
        <w:rPr>
          <w:rFonts w:ascii="Nunito" w:hAnsi="Nunito"/>
        </w:rPr>
        <w:t xml:space="preserve">, </w:t>
      </w:r>
      <w:r w:rsidRPr="003123E7">
        <w:rPr>
          <w:rFonts w:ascii="Nunito" w:hAnsi="Nunito"/>
          <w:b/>
        </w:rPr>
        <w:t xml:space="preserve">mises en œuvre par 7 </w:t>
      </w:r>
      <w:r w:rsidR="00E57806" w:rsidRPr="003123E7">
        <w:rPr>
          <w:rFonts w:ascii="Nunito" w:hAnsi="Nunito"/>
          <w:b/>
        </w:rPr>
        <w:t>organisations de femmes handicapées</w:t>
      </w:r>
      <w:r w:rsidRPr="003123E7">
        <w:rPr>
          <w:rFonts w:ascii="Nunito" w:hAnsi="Nunito"/>
          <w:b/>
        </w:rPr>
        <w:t xml:space="preserve"> et 2 organisations de Droits des Femmes</w:t>
      </w:r>
      <w:r w:rsidRPr="003123E7">
        <w:rPr>
          <w:rFonts w:ascii="Nunito" w:hAnsi="Nunito"/>
        </w:rPr>
        <w:t xml:space="preserve"> ont été sélectionnées </w:t>
      </w:r>
      <w:r w:rsidR="00E57806" w:rsidRPr="003123E7">
        <w:rPr>
          <w:rFonts w:ascii="Nunito" w:hAnsi="Nunito"/>
        </w:rPr>
        <w:t>et documentées</w:t>
      </w:r>
      <w:r w:rsidRPr="003123E7">
        <w:rPr>
          <w:rFonts w:ascii="Nunito" w:hAnsi="Nunito"/>
        </w:rPr>
        <w:t>.</w:t>
      </w:r>
    </w:p>
    <w:tbl>
      <w:tblPr>
        <w:tblStyle w:val="Grilledutableau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5941"/>
        <w:gridCol w:w="2658"/>
      </w:tblGrid>
      <w:tr w:rsidR="00A6131A" w:rsidRPr="003123E7" w:rsidTr="003123E7">
        <w:tc>
          <w:tcPr>
            <w:tcW w:w="1255" w:type="dxa"/>
          </w:tcPr>
          <w:p w:rsidR="00A6131A" w:rsidRPr="003123E7" w:rsidRDefault="00A6131A" w:rsidP="00D84F98">
            <w:pPr>
              <w:spacing w:after="40"/>
              <w:rPr>
                <w:rFonts w:ascii="Nunito" w:hAnsi="Nunito"/>
                <w:b/>
                <w:sz w:val="21"/>
                <w:szCs w:val="21"/>
                <w:lang w:val="en-US"/>
              </w:rPr>
            </w:pPr>
            <w:r w:rsidRPr="003123E7">
              <w:rPr>
                <w:rFonts w:ascii="Nunito" w:hAnsi="Nunito"/>
                <w:b/>
                <w:sz w:val="21"/>
                <w:szCs w:val="21"/>
                <w:lang w:val="en-US"/>
              </w:rPr>
              <w:t>Cameroon</w:t>
            </w:r>
          </w:p>
        </w:tc>
        <w:tc>
          <w:tcPr>
            <w:tcW w:w="5941" w:type="dxa"/>
          </w:tcPr>
          <w:p w:rsidR="00A6131A" w:rsidRPr="003123E7" w:rsidRDefault="00A6131A" w:rsidP="00865014">
            <w:pPr>
              <w:pStyle w:val="Paragraphedeliste"/>
              <w:numPr>
                <w:ilvl w:val="0"/>
                <w:numId w:val="2"/>
              </w:numPr>
              <w:spacing w:after="40"/>
              <w:rPr>
                <w:rFonts w:ascii="Nunito" w:hAnsi="Nunito"/>
                <w:sz w:val="21"/>
                <w:szCs w:val="21"/>
                <w:lang w:val="en-US"/>
              </w:rPr>
            </w:pPr>
            <w:r w:rsidRPr="003123E7">
              <w:rPr>
                <w:rFonts w:ascii="Nunito" w:hAnsi="Nunito"/>
                <w:sz w:val="21"/>
                <w:szCs w:val="21"/>
                <w:lang w:val="en-US"/>
              </w:rPr>
              <w:t>Gender and Disability Inclusive Development (DID) group</w:t>
            </w:r>
          </w:p>
        </w:tc>
        <w:tc>
          <w:tcPr>
            <w:tcW w:w="2658" w:type="dxa"/>
            <w:vMerge w:val="restart"/>
          </w:tcPr>
          <w:p w:rsidR="00A6131A" w:rsidRPr="003123E7" w:rsidRDefault="00A6131A" w:rsidP="00865014">
            <w:pPr>
              <w:spacing w:after="40"/>
              <w:rPr>
                <w:rFonts w:ascii="Nunito" w:hAnsi="Nunito"/>
                <w:sz w:val="21"/>
                <w:szCs w:val="21"/>
                <w:lang w:val="en-US"/>
              </w:rPr>
            </w:pPr>
            <w:r w:rsidRPr="003123E7">
              <w:rPr>
                <w:rFonts w:ascii="Nunito" w:hAnsi="Nunito"/>
                <w:noProof/>
                <w:sz w:val="21"/>
                <w:szCs w:val="21"/>
                <w:lang w:eastAsia="fr-FR"/>
              </w:rPr>
              <w:drawing>
                <wp:inline distT="0" distB="0" distL="0" distR="0" wp14:anchorId="24959F0E" wp14:editId="1B03B481">
                  <wp:extent cx="1492608" cy="1116281"/>
                  <wp:effectExtent l="0" t="0" r="0" b="825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ne Kihungi - WCC creditCMasson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267" cy="1117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31A" w:rsidRPr="003123E7" w:rsidTr="003123E7">
        <w:tc>
          <w:tcPr>
            <w:tcW w:w="1255" w:type="dxa"/>
          </w:tcPr>
          <w:p w:rsidR="00A6131A" w:rsidRPr="003123E7" w:rsidRDefault="00A6131A" w:rsidP="00D84F98">
            <w:pPr>
              <w:spacing w:after="40"/>
              <w:rPr>
                <w:rFonts w:ascii="Nunito" w:hAnsi="Nunito"/>
                <w:b/>
                <w:sz w:val="21"/>
                <w:szCs w:val="21"/>
                <w:lang w:val="en-US"/>
              </w:rPr>
            </w:pPr>
            <w:r w:rsidRPr="003123E7">
              <w:rPr>
                <w:rFonts w:ascii="Nunito" w:hAnsi="Nunito"/>
                <w:b/>
                <w:sz w:val="21"/>
                <w:szCs w:val="21"/>
                <w:lang w:val="en-US"/>
              </w:rPr>
              <w:t>Kenya</w:t>
            </w:r>
          </w:p>
        </w:tc>
        <w:tc>
          <w:tcPr>
            <w:tcW w:w="5941" w:type="dxa"/>
            <w:shd w:val="clear" w:color="auto" w:fill="DBE5F1" w:themeFill="accent1" w:themeFillTint="33"/>
          </w:tcPr>
          <w:p w:rsidR="00A6131A" w:rsidRPr="003123E7" w:rsidRDefault="00A6131A" w:rsidP="00865014">
            <w:pPr>
              <w:pStyle w:val="Paragraphedeliste"/>
              <w:numPr>
                <w:ilvl w:val="0"/>
                <w:numId w:val="2"/>
              </w:numPr>
              <w:spacing w:after="40"/>
              <w:rPr>
                <w:rFonts w:ascii="Nunito" w:hAnsi="Nunito"/>
                <w:sz w:val="21"/>
                <w:szCs w:val="21"/>
                <w:lang w:val="en-US"/>
              </w:rPr>
            </w:pPr>
            <w:r w:rsidRPr="003123E7">
              <w:rPr>
                <w:rFonts w:ascii="Nunito" w:hAnsi="Nunito"/>
                <w:sz w:val="21"/>
                <w:szCs w:val="21"/>
                <w:lang w:val="en-US"/>
              </w:rPr>
              <w:t xml:space="preserve">Coalition on Violence Against Women (COVAW) </w:t>
            </w:r>
          </w:p>
        </w:tc>
        <w:tc>
          <w:tcPr>
            <w:tcW w:w="2658" w:type="dxa"/>
            <w:vMerge/>
            <w:shd w:val="clear" w:color="auto" w:fill="DBE5F1" w:themeFill="accent1" w:themeFillTint="33"/>
          </w:tcPr>
          <w:p w:rsidR="00A6131A" w:rsidRPr="003123E7" w:rsidRDefault="00A6131A" w:rsidP="00865014">
            <w:pPr>
              <w:spacing w:after="40"/>
              <w:rPr>
                <w:rFonts w:ascii="Nunito" w:hAnsi="Nunito"/>
                <w:sz w:val="21"/>
                <w:szCs w:val="21"/>
                <w:lang w:val="en-US"/>
              </w:rPr>
            </w:pPr>
          </w:p>
        </w:tc>
      </w:tr>
      <w:tr w:rsidR="00A6131A" w:rsidRPr="003123E7" w:rsidTr="003123E7">
        <w:tc>
          <w:tcPr>
            <w:tcW w:w="1255" w:type="dxa"/>
          </w:tcPr>
          <w:p w:rsidR="00A6131A" w:rsidRPr="003123E7" w:rsidRDefault="00A6131A" w:rsidP="00D84F98">
            <w:pPr>
              <w:spacing w:after="40"/>
              <w:rPr>
                <w:rFonts w:ascii="Nunito" w:hAnsi="Nunito"/>
                <w:b/>
                <w:sz w:val="21"/>
                <w:szCs w:val="21"/>
                <w:lang w:val="en-US"/>
              </w:rPr>
            </w:pPr>
          </w:p>
        </w:tc>
        <w:tc>
          <w:tcPr>
            <w:tcW w:w="5941" w:type="dxa"/>
          </w:tcPr>
          <w:p w:rsidR="00A6131A" w:rsidRPr="003123E7" w:rsidRDefault="00A6131A" w:rsidP="00865014">
            <w:pPr>
              <w:pStyle w:val="Paragraphedeliste"/>
              <w:numPr>
                <w:ilvl w:val="0"/>
                <w:numId w:val="2"/>
              </w:numPr>
              <w:spacing w:after="40"/>
              <w:rPr>
                <w:rFonts w:ascii="Nunito" w:hAnsi="Nunito"/>
                <w:sz w:val="21"/>
                <w:szCs w:val="21"/>
                <w:lang w:val="en-US"/>
              </w:rPr>
            </w:pPr>
            <w:r w:rsidRPr="003123E7">
              <w:rPr>
                <w:rFonts w:ascii="Nunito" w:hAnsi="Nunito"/>
                <w:sz w:val="21"/>
                <w:szCs w:val="21"/>
                <w:lang w:val="en-US"/>
              </w:rPr>
              <w:t>Rural Women Peace Link (RWPL)</w:t>
            </w:r>
          </w:p>
        </w:tc>
        <w:tc>
          <w:tcPr>
            <w:tcW w:w="2658" w:type="dxa"/>
            <w:vMerge/>
          </w:tcPr>
          <w:p w:rsidR="00A6131A" w:rsidRPr="003123E7" w:rsidRDefault="00A6131A" w:rsidP="00865014">
            <w:pPr>
              <w:pStyle w:val="Paragraphedeliste"/>
              <w:numPr>
                <w:ilvl w:val="0"/>
                <w:numId w:val="2"/>
              </w:numPr>
              <w:spacing w:after="40"/>
              <w:rPr>
                <w:rFonts w:ascii="Nunito" w:hAnsi="Nunito"/>
                <w:sz w:val="21"/>
                <w:szCs w:val="21"/>
                <w:lang w:val="en-US"/>
              </w:rPr>
            </w:pPr>
          </w:p>
        </w:tc>
      </w:tr>
      <w:tr w:rsidR="00A6131A" w:rsidRPr="003123E7" w:rsidTr="003123E7">
        <w:tc>
          <w:tcPr>
            <w:tcW w:w="1255" w:type="dxa"/>
          </w:tcPr>
          <w:p w:rsidR="00A6131A" w:rsidRPr="003123E7" w:rsidRDefault="00A6131A" w:rsidP="00D84F98">
            <w:pPr>
              <w:spacing w:after="40"/>
              <w:rPr>
                <w:rFonts w:ascii="Nunito" w:hAnsi="Nunito"/>
                <w:b/>
                <w:sz w:val="21"/>
                <w:szCs w:val="21"/>
                <w:lang w:val="en-US"/>
              </w:rPr>
            </w:pPr>
          </w:p>
        </w:tc>
        <w:tc>
          <w:tcPr>
            <w:tcW w:w="5941" w:type="dxa"/>
            <w:shd w:val="clear" w:color="auto" w:fill="DBE5F1" w:themeFill="accent1" w:themeFillTint="33"/>
          </w:tcPr>
          <w:p w:rsidR="00A6131A" w:rsidRPr="003123E7" w:rsidRDefault="00A6131A" w:rsidP="00865014">
            <w:pPr>
              <w:pStyle w:val="Paragraphedeliste"/>
              <w:numPr>
                <w:ilvl w:val="0"/>
                <w:numId w:val="2"/>
              </w:numPr>
              <w:spacing w:after="40"/>
              <w:rPr>
                <w:rFonts w:ascii="Nunito" w:hAnsi="Nunito"/>
                <w:sz w:val="21"/>
                <w:szCs w:val="21"/>
                <w:lang w:val="en-US"/>
              </w:rPr>
            </w:pPr>
            <w:r w:rsidRPr="003123E7">
              <w:rPr>
                <w:rFonts w:ascii="Nunito" w:hAnsi="Nunito"/>
                <w:sz w:val="21"/>
                <w:szCs w:val="21"/>
                <w:lang w:val="en-US"/>
              </w:rPr>
              <w:t>Women Challenged to Challenge (WCC)</w:t>
            </w:r>
          </w:p>
          <w:p w:rsidR="00A6131A" w:rsidRPr="003123E7" w:rsidRDefault="00A6131A" w:rsidP="003123E7">
            <w:pPr>
              <w:spacing w:after="40"/>
              <w:rPr>
                <w:rFonts w:ascii="Nunito" w:hAnsi="Nunito"/>
                <w:i/>
                <w:sz w:val="21"/>
                <w:szCs w:val="21"/>
                <w:lang w:val="en-US"/>
              </w:rPr>
            </w:pPr>
            <w:r w:rsidRPr="003123E7">
              <w:rPr>
                <w:rFonts w:ascii="Nunito" w:hAnsi="Nunito"/>
                <w:i/>
                <w:sz w:val="21"/>
                <w:szCs w:val="21"/>
                <w:lang w:val="en-US"/>
              </w:rPr>
              <w:t xml:space="preserve">Jane Kihungi, </w:t>
            </w:r>
            <w:r w:rsidRPr="00A6131A">
              <w:rPr>
                <w:rFonts w:ascii="Nunito" w:hAnsi="Nunito"/>
                <w:i/>
                <w:sz w:val="21"/>
                <w:szCs w:val="21"/>
              </w:rPr>
              <w:t>Directrice</w:t>
            </w:r>
            <w:r w:rsidRPr="003123E7">
              <w:rPr>
                <w:rFonts w:ascii="Nunito" w:hAnsi="Nunito"/>
                <w:i/>
                <w:sz w:val="21"/>
                <w:szCs w:val="21"/>
                <w:lang w:val="en-US"/>
              </w:rPr>
              <w:t xml:space="preserve"> Executive – photo ci-contre</w:t>
            </w:r>
          </w:p>
        </w:tc>
        <w:tc>
          <w:tcPr>
            <w:tcW w:w="2658" w:type="dxa"/>
            <w:vMerge/>
            <w:shd w:val="clear" w:color="auto" w:fill="DBE5F1" w:themeFill="accent1" w:themeFillTint="33"/>
          </w:tcPr>
          <w:p w:rsidR="00A6131A" w:rsidRPr="003123E7" w:rsidRDefault="00A6131A" w:rsidP="00865014">
            <w:pPr>
              <w:pStyle w:val="Paragraphedeliste"/>
              <w:numPr>
                <w:ilvl w:val="0"/>
                <w:numId w:val="2"/>
              </w:numPr>
              <w:spacing w:after="40"/>
              <w:rPr>
                <w:rFonts w:ascii="Nunito" w:hAnsi="Nunito"/>
                <w:sz w:val="21"/>
                <w:szCs w:val="21"/>
                <w:lang w:val="en-US"/>
              </w:rPr>
            </w:pPr>
          </w:p>
        </w:tc>
      </w:tr>
      <w:tr w:rsidR="00865014" w:rsidRPr="003123E7" w:rsidTr="003123E7">
        <w:tc>
          <w:tcPr>
            <w:tcW w:w="1255" w:type="dxa"/>
          </w:tcPr>
          <w:p w:rsidR="00865014" w:rsidRPr="003123E7" w:rsidRDefault="00865014" w:rsidP="00D84F98">
            <w:pPr>
              <w:spacing w:after="40"/>
              <w:rPr>
                <w:rFonts w:ascii="Nunito" w:hAnsi="Nunito"/>
                <w:b/>
                <w:sz w:val="21"/>
                <w:szCs w:val="21"/>
                <w:lang w:val="en-US"/>
              </w:rPr>
            </w:pPr>
            <w:r w:rsidRPr="003123E7">
              <w:rPr>
                <w:rFonts w:ascii="Nunito" w:hAnsi="Nunito"/>
                <w:b/>
                <w:sz w:val="21"/>
                <w:szCs w:val="21"/>
                <w:lang w:val="en-US"/>
              </w:rPr>
              <w:t>Malawi</w:t>
            </w:r>
          </w:p>
        </w:tc>
        <w:tc>
          <w:tcPr>
            <w:tcW w:w="5941" w:type="dxa"/>
          </w:tcPr>
          <w:p w:rsidR="00865014" w:rsidRPr="003123E7" w:rsidRDefault="00865014" w:rsidP="00865014">
            <w:pPr>
              <w:pStyle w:val="Paragraphedeliste"/>
              <w:numPr>
                <w:ilvl w:val="0"/>
                <w:numId w:val="3"/>
              </w:numPr>
              <w:spacing w:after="40"/>
              <w:rPr>
                <w:rFonts w:ascii="Nunito" w:hAnsi="Nunito"/>
                <w:sz w:val="21"/>
                <w:szCs w:val="21"/>
                <w:lang w:val="en-US"/>
              </w:rPr>
            </w:pPr>
            <w:r w:rsidRPr="003123E7">
              <w:rPr>
                <w:rFonts w:ascii="Nunito" w:hAnsi="Nunito"/>
                <w:sz w:val="21"/>
                <w:szCs w:val="21"/>
                <w:lang w:val="en-US"/>
              </w:rPr>
              <w:t>Disabled Women in Africa (DIWA)</w:t>
            </w:r>
          </w:p>
        </w:tc>
        <w:tc>
          <w:tcPr>
            <w:tcW w:w="2658" w:type="dxa"/>
          </w:tcPr>
          <w:p w:rsidR="00865014" w:rsidRPr="00A6131A" w:rsidRDefault="00865014" w:rsidP="00A6131A">
            <w:pPr>
              <w:spacing w:after="40"/>
              <w:rPr>
                <w:rFonts w:ascii="Nunito" w:hAnsi="Nunito"/>
                <w:sz w:val="21"/>
                <w:szCs w:val="21"/>
                <w:lang w:val="en-US"/>
              </w:rPr>
            </w:pPr>
          </w:p>
        </w:tc>
      </w:tr>
      <w:tr w:rsidR="00A6131A" w:rsidRPr="003123E7" w:rsidTr="005954A3">
        <w:tc>
          <w:tcPr>
            <w:tcW w:w="1255" w:type="dxa"/>
          </w:tcPr>
          <w:p w:rsidR="00A6131A" w:rsidRPr="003123E7" w:rsidRDefault="00A6131A" w:rsidP="00D84F98">
            <w:pPr>
              <w:spacing w:after="40"/>
              <w:rPr>
                <w:rFonts w:ascii="Nunito" w:hAnsi="Nunito"/>
                <w:b/>
                <w:sz w:val="21"/>
                <w:szCs w:val="21"/>
                <w:lang w:val="en-US"/>
              </w:rPr>
            </w:pPr>
          </w:p>
        </w:tc>
        <w:tc>
          <w:tcPr>
            <w:tcW w:w="8599" w:type="dxa"/>
            <w:gridSpan w:val="2"/>
            <w:shd w:val="clear" w:color="auto" w:fill="DBE5F1" w:themeFill="accent1" w:themeFillTint="33"/>
          </w:tcPr>
          <w:p w:rsidR="00A6131A" w:rsidRPr="00A6131A" w:rsidRDefault="00A6131A" w:rsidP="00A6131A">
            <w:pPr>
              <w:pStyle w:val="Paragraphedeliste"/>
              <w:numPr>
                <w:ilvl w:val="0"/>
                <w:numId w:val="3"/>
              </w:numPr>
              <w:spacing w:after="40"/>
              <w:rPr>
                <w:rFonts w:ascii="Nunito" w:hAnsi="Nunito"/>
                <w:sz w:val="21"/>
                <w:szCs w:val="21"/>
                <w:lang w:val="en-US"/>
              </w:rPr>
            </w:pPr>
            <w:r w:rsidRPr="003123E7">
              <w:rPr>
                <w:rFonts w:ascii="Nunito" w:hAnsi="Nunito"/>
                <w:sz w:val="21"/>
                <w:szCs w:val="21"/>
                <w:lang w:val="en-US"/>
              </w:rPr>
              <w:t xml:space="preserve">Visual Hearing Impairment Membership Association (VIHEMA Deafblind) </w:t>
            </w:r>
          </w:p>
        </w:tc>
      </w:tr>
      <w:tr w:rsidR="003123E7" w:rsidRPr="003123E7" w:rsidTr="00005FDB">
        <w:tc>
          <w:tcPr>
            <w:tcW w:w="1255" w:type="dxa"/>
          </w:tcPr>
          <w:p w:rsidR="003123E7" w:rsidRPr="003123E7" w:rsidRDefault="003123E7" w:rsidP="00D84F98">
            <w:pPr>
              <w:spacing w:after="40"/>
              <w:rPr>
                <w:rFonts w:ascii="Nunito" w:hAnsi="Nunito"/>
                <w:b/>
                <w:sz w:val="21"/>
                <w:szCs w:val="21"/>
                <w:lang w:val="en-US"/>
              </w:rPr>
            </w:pPr>
            <w:r w:rsidRPr="003123E7">
              <w:rPr>
                <w:rFonts w:ascii="Nunito" w:hAnsi="Nunito"/>
                <w:b/>
                <w:sz w:val="21"/>
                <w:szCs w:val="21"/>
                <w:lang w:val="en-US"/>
              </w:rPr>
              <w:t>Nigeria</w:t>
            </w:r>
          </w:p>
        </w:tc>
        <w:tc>
          <w:tcPr>
            <w:tcW w:w="8599" w:type="dxa"/>
            <w:gridSpan w:val="2"/>
          </w:tcPr>
          <w:p w:rsidR="003123E7" w:rsidRPr="003123E7" w:rsidRDefault="003123E7" w:rsidP="00A6131A">
            <w:pPr>
              <w:pStyle w:val="Paragraphedeliste"/>
              <w:numPr>
                <w:ilvl w:val="0"/>
                <w:numId w:val="3"/>
              </w:numPr>
              <w:spacing w:after="40"/>
              <w:rPr>
                <w:rFonts w:ascii="Nunito" w:hAnsi="Nunito"/>
                <w:sz w:val="21"/>
                <w:szCs w:val="21"/>
                <w:lang w:val="en-US"/>
              </w:rPr>
            </w:pPr>
            <w:r w:rsidRPr="003123E7">
              <w:rPr>
                <w:rFonts w:ascii="Nunito" w:hAnsi="Nunito"/>
                <w:sz w:val="21"/>
                <w:szCs w:val="21"/>
                <w:lang w:val="en-US"/>
              </w:rPr>
              <w:t>Inclusive Friends Association (IFA)</w:t>
            </w:r>
          </w:p>
        </w:tc>
      </w:tr>
      <w:tr w:rsidR="003123E7" w:rsidRPr="003123E7" w:rsidTr="00105438">
        <w:tc>
          <w:tcPr>
            <w:tcW w:w="1255" w:type="dxa"/>
          </w:tcPr>
          <w:p w:rsidR="003123E7" w:rsidRPr="003123E7" w:rsidRDefault="003123E7" w:rsidP="00D84F98">
            <w:pPr>
              <w:spacing w:after="40"/>
              <w:rPr>
                <w:rFonts w:ascii="Nunito" w:hAnsi="Nunito"/>
                <w:b/>
                <w:sz w:val="21"/>
                <w:szCs w:val="21"/>
                <w:lang w:val="en-US"/>
              </w:rPr>
            </w:pPr>
            <w:r w:rsidRPr="003123E7">
              <w:rPr>
                <w:rFonts w:ascii="Nunito" w:hAnsi="Nunito"/>
                <w:b/>
                <w:sz w:val="21"/>
                <w:szCs w:val="21"/>
                <w:lang w:val="en-US"/>
              </w:rPr>
              <w:t>Rwanda</w:t>
            </w:r>
          </w:p>
        </w:tc>
        <w:tc>
          <w:tcPr>
            <w:tcW w:w="8599" w:type="dxa"/>
            <w:gridSpan w:val="2"/>
            <w:shd w:val="clear" w:color="auto" w:fill="DBE5F1" w:themeFill="accent1" w:themeFillTint="33"/>
          </w:tcPr>
          <w:p w:rsidR="003123E7" w:rsidRPr="003123E7" w:rsidRDefault="003123E7" w:rsidP="00A6131A">
            <w:pPr>
              <w:pStyle w:val="Paragraphedeliste"/>
              <w:numPr>
                <w:ilvl w:val="0"/>
                <w:numId w:val="3"/>
              </w:numPr>
              <w:spacing w:after="40"/>
              <w:rPr>
                <w:rFonts w:ascii="Nunito" w:hAnsi="Nunito"/>
                <w:sz w:val="21"/>
                <w:szCs w:val="21"/>
                <w:lang w:val="en-US"/>
              </w:rPr>
            </w:pPr>
            <w:proofErr w:type="spellStart"/>
            <w:r w:rsidRPr="003123E7">
              <w:rPr>
                <w:rFonts w:ascii="Nunito" w:hAnsi="Nunito"/>
                <w:sz w:val="21"/>
                <w:szCs w:val="21"/>
                <w:lang w:val="en-US"/>
              </w:rPr>
              <w:t>Umuryango</w:t>
            </w:r>
            <w:proofErr w:type="spellEnd"/>
            <w:r w:rsidRPr="003123E7">
              <w:rPr>
                <w:rFonts w:ascii="Nunito" w:hAnsi="Nunito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123E7">
              <w:rPr>
                <w:rFonts w:ascii="Nunito" w:hAnsi="Nunito"/>
                <w:sz w:val="21"/>
                <w:szCs w:val="21"/>
                <w:lang w:val="en-US"/>
              </w:rPr>
              <w:t>Nyarwanda</w:t>
            </w:r>
            <w:proofErr w:type="spellEnd"/>
            <w:r w:rsidRPr="003123E7">
              <w:rPr>
                <w:rFonts w:ascii="Nunito" w:hAnsi="Nunito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123E7">
              <w:rPr>
                <w:rFonts w:ascii="Nunito" w:hAnsi="Nunito"/>
                <w:sz w:val="21"/>
                <w:szCs w:val="21"/>
                <w:lang w:val="en-US"/>
              </w:rPr>
              <w:t>w’Abagore</w:t>
            </w:r>
            <w:proofErr w:type="spellEnd"/>
            <w:r w:rsidRPr="003123E7">
              <w:rPr>
                <w:rFonts w:ascii="Nunito" w:hAnsi="Nunito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123E7">
              <w:rPr>
                <w:rFonts w:ascii="Nunito" w:hAnsi="Nunito"/>
                <w:sz w:val="21"/>
                <w:szCs w:val="21"/>
                <w:lang w:val="en-US"/>
              </w:rPr>
              <w:t>Bafite</w:t>
            </w:r>
            <w:proofErr w:type="spellEnd"/>
            <w:r w:rsidRPr="003123E7">
              <w:rPr>
                <w:rFonts w:ascii="Nunito" w:hAnsi="Nunito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123E7">
              <w:rPr>
                <w:rFonts w:ascii="Nunito" w:hAnsi="Nunito"/>
                <w:sz w:val="21"/>
                <w:szCs w:val="21"/>
                <w:lang w:val="en-US"/>
              </w:rPr>
              <w:t>Ubumuga</w:t>
            </w:r>
            <w:proofErr w:type="spellEnd"/>
            <w:r w:rsidRPr="003123E7">
              <w:rPr>
                <w:rFonts w:ascii="Nunito" w:hAnsi="Nunito"/>
                <w:sz w:val="21"/>
                <w:szCs w:val="21"/>
                <w:lang w:val="en-US"/>
              </w:rPr>
              <w:t xml:space="preserve"> (UNABU)</w:t>
            </w:r>
          </w:p>
        </w:tc>
      </w:tr>
      <w:tr w:rsidR="00A6131A" w:rsidRPr="003123E7" w:rsidTr="00D3055C">
        <w:tc>
          <w:tcPr>
            <w:tcW w:w="1255" w:type="dxa"/>
          </w:tcPr>
          <w:p w:rsidR="00A6131A" w:rsidRPr="003123E7" w:rsidRDefault="00A6131A" w:rsidP="00D84F98">
            <w:pPr>
              <w:spacing w:after="40"/>
              <w:rPr>
                <w:rFonts w:ascii="Nunito" w:hAnsi="Nunito"/>
                <w:b/>
                <w:sz w:val="21"/>
                <w:szCs w:val="21"/>
                <w:lang w:val="en-US"/>
              </w:rPr>
            </w:pPr>
            <w:r w:rsidRPr="003123E7">
              <w:rPr>
                <w:rFonts w:ascii="Nunito" w:hAnsi="Nunito"/>
                <w:b/>
                <w:sz w:val="21"/>
                <w:szCs w:val="21"/>
                <w:lang w:val="en-US"/>
              </w:rPr>
              <w:t>Uganda</w:t>
            </w:r>
          </w:p>
        </w:tc>
        <w:tc>
          <w:tcPr>
            <w:tcW w:w="8599" w:type="dxa"/>
            <w:gridSpan w:val="2"/>
          </w:tcPr>
          <w:p w:rsidR="00A6131A" w:rsidRPr="00A6131A" w:rsidRDefault="00A6131A" w:rsidP="00A6131A">
            <w:pPr>
              <w:pStyle w:val="Paragraphedeliste"/>
              <w:numPr>
                <w:ilvl w:val="0"/>
                <w:numId w:val="3"/>
              </w:numPr>
              <w:spacing w:after="40"/>
              <w:rPr>
                <w:rFonts w:ascii="Nunito" w:hAnsi="Nunito"/>
                <w:sz w:val="21"/>
                <w:szCs w:val="21"/>
                <w:lang w:val="en-US"/>
              </w:rPr>
            </w:pPr>
            <w:r w:rsidRPr="003123E7">
              <w:rPr>
                <w:rFonts w:ascii="Nunito" w:hAnsi="Nunito"/>
                <w:sz w:val="21"/>
                <w:szCs w:val="21"/>
                <w:lang w:val="en-US"/>
              </w:rPr>
              <w:t>Lira District Disabled Women Association</w:t>
            </w:r>
          </w:p>
        </w:tc>
      </w:tr>
    </w:tbl>
    <w:p w:rsidR="00A26CE3" w:rsidRPr="003123E7" w:rsidRDefault="003123E7" w:rsidP="003123E7">
      <w:pPr>
        <w:pStyle w:val="Titre1"/>
      </w:pPr>
      <w:r w:rsidRPr="003123E7">
        <w:rPr>
          <w:sz w:val="21"/>
          <w:szCs w:val="21"/>
        </w:rPr>
        <w:t>Co</w:t>
      </w:r>
      <w:r w:rsidR="00A6131A">
        <w:t xml:space="preserve">ntact: Suivez nous soutenez les </w:t>
      </w:r>
      <w:r w:rsidR="00B8058B" w:rsidRPr="003123E7">
        <w:t xml:space="preserve">! </w:t>
      </w:r>
    </w:p>
    <w:p w:rsidR="00A26CE3" w:rsidRPr="00B8058B" w:rsidRDefault="00A26CE3" w:rsidP="00A26CE3">
      <w:pPr>
        <w:contextualSpacing/>
        <w:jc w:val="both"/>
        <w:rPr>
          <w:sz w:val="21"/>
          <w:szCs w:val="21"/>
        </w:rPr>
      </w:pPr>
    </w:p>
    <w:p w:rsidR="00A26CE3" w:rsidRPr="001A1028" w:rsidRDefault="00A26CE3" w:rsidP="00A26CE3">
      <w:pPr>
        <w:ind w:left="708"/>
        <w:contextualSpacing/>
        <w:jc w:val="both"/>
        <w:rPr>
          <w:rFonts w:ascii="Nunito" w:hAnsi="Nunito"/>
          <w:lang w:val="en-US"/>
        </w:rPr>
      </w:pPr>
      <w:r w:rsidRPr="003123E7">
        <w:rPr>
          <w:rFonts w:ascii="Nunito" w:hAnsi="Nunito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75D00" wp14:editId="30F7A1DE">
                <wp:simplePos x="0" y="0"/>
                <wp:positionH relativeFrom="column">
                  <wp:posOffset>301188</wp:posOffset>
                </wp:positionH>
                <wp:positionV relativeFrom="paragraph">
                  <wp:posOffset>40203</wp:posOffset>
                </wp:positionV>
                <wp:extent cx="0" cy="641267"/>
                <wp:effectExtent l="0" t="0" r="19050" b="2603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12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7pt,3.15pt" to="23.7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" strokecolor="black [3040]"/>
            </w:pict>
          </mc:Fallback>
        </mc:AlternateContent>
      </w:r>
      <w:r w:rsidRPr="001A1028">
        <w:rPr>
          <w:rFonts w:ascii="Nunito" w:hAnsi="Nunito"/>
          <w:lang w:val="en-US"/>
        </w:rPr>
        <w:t xml:space="preserve">Email: </w:t>
      </w:r>
      <w:hyperlink r:id="rId18" w:history="1">
        <w:r w:rsidR="001A1028" w:rsidRPr="004F1262">
          <w:rPr>
            <w:rStyle w:val="Lienhypertexte"/>
            <w:rFonts w:ascii="Nunito" w:hAnsi="Nunito"/>
            <w:lang w:val="en-US"/>
          </w:rPr>
          <w:t>s.pecourt@hi.org</w:t>
        </w:r>
      </w:hyperlink>
    </w:p>
    <w:p w:rsidR="00BE43AC" w:rsidRPr="003123E7" w:rsidRDefault="00BE43AC" w:rsidP="00A26CE3">
      <w:pPr>
        <w:ind w:left="708"/>
        <w:contextualSpacing/>
        <w:jc w:val="both"/>
        <w:rPr>
          <w:rFonts w:ascii="Nunito" w:hAnsi="Nunito"/>
          <w:lang w:val="en-US"/>
        </w:rPr>
      </w:pPr>
      <w:r w:rsidRPr="003123E7">
        <w:rPr>
          <w:rFonts w:ascii="Nunito" w:hAnsi="Nunito"/>
          <w:lang w:val="en-US"/>
        </w:rPr>
        <w:t xml:space="preserve">Website: </w:t>
      </w:r>
      <w:hyperlink r:id="rId19" w:history="1">
        <w:r w:rsidR="001A1028" w:rsidRPr="004F1262">
          <w:rPr>
            <w:rStyle w:val="Lienhypertexte"/>
            <w:rFonts w:ascii="Nunito" w:hAnsi="Nunito"/>
            <w:lang w:val="en-US"/>
          </w:rPr>
          <w:t>www.makingitwork-c</w:t>
        </w:r>
        <w:r w:rsidR="001A1028" w:rsidRPr="004F1262">
          <w:rPr>
            <w:rStyle w:val="Lienhypertexte"/>
            <w:rFonts w:ascii="Nunito" w:hAnsi="Nunito"/>
            <w:lang w:val="en-US"/>
          </w:rPr>
          <w:t>r</w:t>
        </w:r>
        <w:r w:rsidR="001A1028" w:rsidRPr="004F1262">
          <w:rPr>
            <w:rStyle w:val="Lienhypertexte"/>
            <w:rFonts w:ascii="Nunito" w:hAnsi="Nunito"/>
            <w:lang w:val="en-US"/>
          </w:rPr>
          <w:t>p</w:t>
        </w:r>
        <w:r w:rsidR="001A1028" w:rsidRPr="004F1262">
          <w:rPr>
            <w:rStyle w:val="Lienhypertexte"/>
            <w:rFonts w:ascii="Nunito" w:hAnsi="Nunito"/>
            <w:lang w:val="en-US"/>
          </w:rPr>
          <w:t>d.org/fr/projet-genre-et-handicap</w:t>
        </w:r>
      </w:hyperlink>
    </w:p>
    <w:p w:rsidR="00A26CE3" w:rsidRPr="003123E7" w:rsidRDefault="00A26CE3" w:rsidP="00A26CE3">
      <w:pPr>
        <w:ind w:left="708"/>
        <w:contextualSpacing/>
        <w:jc w:val="both"/>
        <w:rPr>
          <w:rFonts w:ascii="Nunito" w:hAnsi="Nunito"/>
          <w:lang w:val="en-US"/>
        </w:rPr>
      </w:pPr>
      <w:r w:rsidRPr="003123E7">
        <w:rPr>
          <w:rFonts w:ascii="Nunito" w:hAnsi="Nunito"/>
          <w:lang w:val="en-US"/>
        </w:rPr>
        <w:t xml:space="preserve">Twitter: </w:t>
      </w:r>
      <w:hyperlink r:id="rId20" w:history="1">
        <w:r w:rsidRPr="003123E7">
          <w:rPr>
            <w:rStyle w:val="Lienhypertexte"/>
            <w:rFonts w:ascii="Nunito" w:hAnsi="Nunito"/>
            <w:lang w:val="en-US"/>
          </w:rPr>
          <w:t>@MIW_CRPD</w:t>
        </w:r>
      </w:hyperlink>
    </w:p>
    <w:p w:rsidR="00B8058B" w:rsidRPr="003123E7" w:rsidRDefault="00A26CE3" w:rsidP="00BE43AC">
      <w:pPr>
        <w:ind w:left="708"/>
        <w:contextualSpacing/>
        <w:jc w:val="both"/>
        <w:rPr>
          <w:rFonts w:ascii="Nunito" w:hAnsi="Nunito"/>
          <w:lang w:val="en-US"/>
        </w:rPr>
      </w:pPr>
      <w:r w:rsidRPr="003123E7">
        <w:rPr>
          <w:rFonts w:ascii="Nunito" w:hAnsi="Nunito"/>
          <w:lang w:val="en-US"/>
        </w:rPr>
        <w:t xml:space="preserve">Facebook: </w:t>
      </w:r>
      <w:hyperlink r:id="rId21" w:history="1">
        <w:r w:rsidRPr="003123E7">
          <w:rPr>
            <w:rStyle w:val="Lienhypertexte"/>
            <w:rFonts w:ascii="Nunito" w:hAnsi="Nunito"/>
            <w:lang w:val="en-US"/>
          </w:rPr>
          <w:t>https://www.facebook.com/MakingItWorkCRPD/</w:t>
        </w:r>
      </w:hyperlink>
      <w:r w:rsidRPr="003123E7">
        <w:rPr>
          <w:rFonts w:ascii="Nunito" w:hAnsi="Nunito"/>
          <w:lang w:val="en-US"/>
        </w:rPr>
        <w:t xml:space="preserve"> </w:t>
      </w:r>
    </w:p>
    <w:p w:rsidR="00B8058B" w:rsidRPr="003123E7" w:rsidRDefault="00B8058B" w:rsidP="00BE43AC">
      <w:pPr>
        <w:ind w:left="708"/>
        <w:contextualSpacing/>
        <w:jc w:val="both"/>
        <w:rPr>
          <w:rFonts w:ascii="Nunito" w:hAnsi="Nunito"/>
          <w:lang w:val="en-US"/>
        </w:rPr>
      </w:pPr>
      <w:r w:rsidRPr="003123E7">
        <w:rPr>
          <w:rFonts w:ascii="Nunito" w:hAnsi="Nunito"/>
          <w:lang w:val="en-US"/>
        </w:rPr>
        <w:t xml:space="preserve">LinkedIn: </w:t>
      </w:r>
      <w:hyperlink r:id="rId22" w:history="1">
        <w:r w:rsidRPr="003123E7">
          <w:rPr>
            <w:rStyle w:val="Lienhypertexte"/>
            <w:rFonts w:ascii="Nunito" w:hAnsi="Nunito"/>
            <w:lang w:val="en-US"/>
          </w:rPr>
          <w:t>www.linkedin.com/company/18451952</w:t>
        </w:r>
      </w:hyperlink>
    </w:p>
    <w:sectPr w:rsidR="00B8058B" w:rsidRPr="003123E7" w:rsidSect="009C29EE">
      <w:headerReference w:type="default" r:id="rId23"/>
      <w:pgSz w:w="11906" w:h="16838"/>
      <w:pgMar w:top="701" w:right="1134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B3A" w:rsidRDefault="00E53B3A" w:rsidP="00FC19FD">
      <w:pPr>
        <w:spacing w:after="0" w:line="240" w:lineRule="auto"/>
      </w:pPr>
      <w:r>
        <w:separator/>
      </w:r>
    </w:p>
  </w:endnote>
  <w:endnote w:type="continuationSeparator" w:id="0">
    <w:p w:rsidR="00E53B3A" w:rsidRDefault="00E53B3A" w:rsidP="00FC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B3A" w:rsidRDefault="00E53B3A" w:rsidP="00FC19FD">
      <w:pPr>
        <w:spacing w:after="0" w:line="240" w:lineRule="auto"/>
      </w:pPr>
      <w:r>
        <w:separator/>
      </w:r>
    </w:p>
  </w:footnote>
  <w:footnote w:type="continuationSeparator" w:id="0">
    <w:p w:rsidR="00E53B3A" w:rsidRDefault="00E53B3A" w:rsidP="00FC1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4357555"/>
      <w:docPartObj>
        <w:docPartGallery w:val="Page Numbers (Top of Page)"/>
        <w:docPartUnique/>
      </w:docPartObj>
    </w:sdtPr>
    <w:sdtEndPr/>
    <w:sdtContent>
      <w:p w:rsidR="007F65EE" w:rsidRDefault="007F65EE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099">
          <w:rPr>
            <w:noProof/>
          </w:rPr>
          <w:t>2</w:t>
        </w:r>
        <w:r>
          <w:fldChar w:fldCharType="end"/>
        </w:r>
      </w:p>
    </w:sdtContent>
  </w:sdt>
  <w:p w:rsidR="007F65EE" w:rsidRDefault="007F65E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21E9"/>
    <w:multiLevelType w:val="hybridMultilevel"/>
    <w:tmpl w:val="5E5EC0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02DA2"/>
    <w:multiLevelType w:val="hybridMultilevel"/>
    <w:tmpl w:val="2EE2019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20333F"/>
    <w:multiLevelType w:val="hybridMultilevel"/>
    <w:tmpl w:val="E21E458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0B6E2C"/>
    <w:multiLevelType w:val="hybridMultilevel"/>
    <w:tmpl w:val="E4A2CE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E3"/>
    <w:rsid w:val="0002023B"/>
    <w:rsid w:val="00051A89"/>
    <w:rsid w:val="00102BF5"/>
    <w:rsid w:val="00111474"/>
    <w:rsid w:val="00120951"/>
    <w:rsid w:val="001A1028"/>
    <w:rsid w:val="001B3113"/>
    <w:rsid w:val="00275335"/>
    <w:rsid w:val="003123E7"/>
    <w:rsid w:val="003A2162"/>
    <w:rsid w:val="0043735B"/>
    <w:rsid w:val="00444A82"/>
    <w:rsid w:val="0045629B"/>
    <w:rsid w:val="005C41A6"/>
    <w:rsid w:val="006A64AD"/>
    <w:rsid w:val="007014ED"/>
    <w:rsid w:val="007A70F5"/>
    <w:rsid w:val="007E379C"/>
    <w:rsid w:val="007F65EE"/>
    <w:rsid w:val="00865014"/>
    <w:rsid w:val="008E2753"/>
    <w:rsid w:val="00907C18"/>
    <w:rsid w:val="0093754F"/>
    <w:rsid w:val="00982B70"/>
    <w:rsid w:val="009C2099"/>
    <w:rsid w:val="009C29EE"/>
    <w:rsid w:val="009E5E73"/>
    <w:rsid w:val="00A26CE3"/>
    <w:rsid w:val="00A6131A"/>
    <w:rsid w:val="00A90064"/>
    <w:rsid w:val="00B37F4E"/>
    <w:rsid w:val="00B8058B"/>
    <w:rsid w:val="00BE30FC"/>
    <w:rsid w:val="00BE43AC"/>
    <w:rsid w:val="00BE73BF"/>
    <w:rsid w:val="00C46009"/>
    <w:rsid w:val="00DA3055"/>
    <w:rsid w:val="00DA525E"/>
    <w:rsid w:val="00DD20E8"/>
    <w:rsid w:val="00E53B3A"/>
    <w:rsid w:val="00E57806"/>
    <w:rsid w:val="00E7614E"/>
    <w:rsid w:val="00E90525"/>
    <w:rsid w:val="00F3732B"/>
    <w:rsid w:val="00F77646"/>
    <w:rsid w:val="00FC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CE3"/>
  </w:style>
  <w:style w:type="paragraph" w:styleId="Titre1">
    <w:name w:val="heading 1"/>
    <w:basedOn w:val="Normal"/>
    <w:next w:val="Normal"/>
    <w:link w:val="Titre1Car"/>
    <w:uiPriority w:val="9"/>
    <w:qFormat/>
    <w:rsid w:val="003123E7"/>
    <w:pPr>
      <w:shd w:val="clear" w:color="auto" w:fill="002060"/>
      <w:spacing w:before="200" w:after="0"/>
      <w:contextualSpacing/>
      <w:jc w:val="both"/>
      <w:outlineLvl w:val="0"/>
    </w:pPr>
    <w:rPr>
      <w:b/>
      <w:smallCaps/>
      <w:color w:val="FFFFFF" w:themeColor="background1"/>
      <w:sz w:val="26"/>
      <w:szCs w:val="2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D20E8"/>
    <w:pPr>
      <w:spacing w:before="180" w:after="0" w:line="240" w:lineRule="auto"/>
      <w:jc w:val="both"/>
      <w:outlineLvl w:val="1"/>
    </w:pPr>
    <w:rPr>
      <w:b/>
      <w:smallCaps/>
      <w:color w:val="002060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6CE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26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26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C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C1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19FD"/>
  </w:style>
  <w:style w:type="paragraph" w:styleId="Pieddepage">
    <w:name w:val="footer"/>
    <w:basedOn w:val="Normal"/>
    <w:link w:val="PieddepageCar"/>
    <w:uiPriority w:val="99"/>
    <w:unhideWhenUsed/>
    <w:rsid w:val="00FC1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19FD"/>
  </w:style>
  <w:style w:type="character" w:styleId="Marquedecommentaire">
    <w:name w:val="annotation reference"/>
    <w:basedOn w:val="Policepardfaut"/>
    <w:uiPriority w:val="99"/>
    <w:semiHidden/>
    <w:unhideWhenUsed/>
    <w:rsid w:val="00C460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60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60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60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6009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F3732B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E43A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123E7"/>
    <w:rPr>
      <w:b/>
      <w:smallCaps/>
      <w:color w:val="FFFFFF" w:themeColor="background1"/>
      <w:sz w:val="26"/>
      <w:szCs w:val="26"/>
      <w:shd w:val="clear" w:color="auto" w:fill="002060"/>
    </w:rPr>
  </w:style>
  <w:style w:type="character" w:customStyle="1" w:styleId="Titre2Car">
    <w:name w:val="Titre 2 Car"/>
    <w:basedOn w:val="Policepardfaut"/>
    <w:link w:val="Titre2"/>
    <w:uiPriority w:val="9"/>
    <w:rsid w:val="00DD20E8"/>
    <w:rPr>
      <w:b/>
      <w:smallCaps/>
      <w:color w:val="002060"/>
      <w:sz w:val="24"/>
      <w:szCs w:val="24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3123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12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CE3"/>
  </w:style>
  <w:style w:type="paragraph" w:styleId="Titre1">
    <w:name w:val="heading 1"/>
    <w:basedOn w:val="Normal"/>
    <w:next w:val="Normal"/>
    <w:link w:val="Titre1Car"/>
    <w:uiPriority w:val="9"/>
    <w:qFormat/>
    <w:rsid w:val="003123E7"/>
    <w:pPr>
      <w:shd w:val="clear" w:color="auto" w:fill="002060"/>
      <w:spacing w:before="200" w:after="0"/>
      <w:contextualSpacing/>
      <w:jc w:val="both"/>
      <w:outlineLvl w:val="0"/>
    </w:pPr>
    <w:rPr>
      <w:b/>
      <w:smallCaps/>
      <w:color w:val="FFFFFF" w:themeColor="background1"/>
      <w:sz w:val="26"/>
      <w:szCs w:val="2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D20E8"/>
    <w:pPr>
      <w:spacing w:before="180" w:after="0" w:line="240" w:lineRule="auto"/>
      <w:jc w:val="both"/>
      <w:outlineLvl w:val="1"/>
    </w:pPr>
    <w:rPr>
      <w:b/>
      <w:smallCaps/>
      <w:color w:val="002060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6CE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26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26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C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C1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19FD"/>
  </w:style>
  <w:style w:type="paragraph" w:styleId="Pieddepage">
    <w:name w:val="footer"/>
    <w:basedOn w:val="Normal"/>
    <w:link w:val="PieddepageCar"/>
    <w:uiPriority w:val="99"/>
    <w:unhideWhenUsed/>
    <w:rsid w:val="00FC1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19FD"/>
  </w:style>
  <w:style w:type="character" w:styleId="Marquedecommentaire">
    <w:name w:val="annotation reference"/>
    <w:basedOn w:val="Policepardfaut"/>
    <w:uiPriority w:val="99"/>
    <w:semiHidden/>
    <w:unhideWhenUsed/>
    <w:rsid w:val="00C460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60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60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60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6009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F3732B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E43A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123E7"/>
    <w:rPr>
      <w:b/>
      <w:smallCaps/>
      <w:color w:val="FFFFFF" w:themeColor="background1"/>
      <w:sz w:val="26"/>
      <w:szCs w:val="26"/>
      <w:shd w:val="clear" w:color="auto" w:fill="002060"/>
    </w:rPr>
  </w:style>
  <w:style w:type="character" w:customStyle="1" w:styleId="Titre2Car">
    <w:name w:val="Titre 2 Car"/>
    <w:basedOn w:val="Policepardfaut"/>
    <w:link w:val="Titre2"/>
    <w:uiPriority w:val="9"/>
    <w:rsid w:val="00DD20E8"/>
    <w:rPr>
      <w:b/>
      <w:smallCaps/>
      <w:color w:val="002060"/>
      <w:sz w:val="24"/>
      <w:szCs w:val="24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3123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12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mailto:s.pecourt@hi.or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MakingItWorkCRPD/" TargetMode="Externa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twitter.com/MIW_CRP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://www.makingitwork-crpd.org/fr/projet-genre-et-handica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2.wdp"/><Relationship Id="rId22" Type="http://schemas.openxmlformats.org/officeDocument/2006/relationships/hyperlink" Target="file:///\\hihq\hidfs\DRT\_Domaine%20APPUI%20A%20LA%20SOCIETE%20CIVILE\Making%20It%20Work\2017-2018\COMMUNICATION\PROJECT%20BRIEFS\Nov17\www.linkedin.com\company\1845195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5578D-C614-4C9B-A4F0-72AEE4C2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HANDICAP INTERNATIONAL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 DAVODEAU;Sophie PECOURT</dc:creator>
  <cp:lastModifiedBy>Sophie PECOURT</cp:lastModifiedBy>
  <cp:revision>4</cp:revision>
  <cp:lastPrinted>2017-09-05T14:37:00Z</cp:lastPrinted>
  <dcterms:created xsi:type="dcterms:W3CDTF">2018-04-27T10:26:00Z</dcterms:created>
  <dcterms:modified xsi:type="dcterms:W3CDTF">2018-04-27T10:41:00Z</dcterms:modified>
</cp:coreProperties>
</file>