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6CE3" w:rsidTr="00A26CE3">
        <w:tc>
          <w:tcPr>
            <w:tcW w:w="4606" w:type="dxa"/>
          </w:tcPr>
          <w:p w:rsidR="00A26CE3" w:rsidRDefault="00A26CE3" w:rsidP="00A213D6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19C5DD3C" wp14:editId="56C50E34">
                  <wp:extent cx="1076325" cy="581467"/>
                  <wp:effectExtent l="0" t="0" r="0" b="9525"/>
                  <wp:docPr id="2" name="Image 2" title="Making it W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 logo H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581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26CE3" w:rsidRDefault="00A26CE3" w:rsidP="00A213D6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60BEBEB3" wp14:editId="10A6C2C1">
                  <wp:extent cx="1247775" cy="452943"/>
                  <wp:effectExtent l="0" t="0" r="0" b="4445"/>
                  <wp:docPr id="3" name="Image 3" title="Handicap Internatio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 logo H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45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CE3" w:rsidRPr="00E9750A" w:rsidRDefault="00A26CE3" w:rsidP="00A26CE3">
      <w:pPr>
        <w:contextualSpacing/>
        <w:jc w:val="center"/>
        <w:rPr>
          <w:rFonts w:cs="Arial"/>
          <w:b/>
          <w:color w:val="002060"/>
          <w:lang w:val="en-US"/>
        </w:rPr>
      </w:pPr>
    </w:p>
    <w:p w:rsidR="0021618B" w:rsidRDefault="0021618B" w:rsidP="00A26CE3">
      <w:pPr>
        <w:contextualSpacing/>
        <w:jc w:val="center"/>
        <w:rPr>
          <w:rFonts w:cs="Arial"/>
          <w:b/>
          <w:color w:val="002060"/>
          <w:sz w:val="28"/>
          <w:szCs w:val="28"/>
          <w:lang w:val="en-US"/>
        </w:rPr>
      </w:pPr>
      <w:r>
        <w:rPr>
          <w:rFonts w:cs="Arial"/>
          <w:b/>
          <w:color w:val="002060"/>
          <w:sz w:val="28"/>
          <w:szCs w:val="28"/>
          <w:lang w:val="en-US"/>
        </w:rPr>
        <w:t>Making it Work “Gender and Disability” Project: contributing to a world free from violence for Women and Girls with disabilities</w:t>
      </w:r>
      <w:r w:rsidR="00F77646" w:rsidRPr="00167004" w:rsidDel="00F77646">
        <w:rPr>
          <w:rFonts w:cs="Arial"/>
          <w:b/>
          <w:color w:val="002060"/>
          <w:sz w:val="28"/>
          <w:szCs w:val="28"/>
          <w:lang w:val="en-US"/>
        </w:rPr>
        <w:t xml:space="preserve"> </w:t>
      </w:r>
      <w:r>
        <w:rPr>
          <w:rFonts w:cs="Arial"/>
          <w:b/>
          <w:color w:val="002060"/>
          <w:sz w:val="28"/>
          <w:szCs w:val="28"/>
          <w:lang w:val="en-US"/>
        </w:rPr>
        <w:t xml:space="preserve">– </w:t>
      </w:r>
    </w:p>
    <w:p w:rsidR="00C85C2E" w:rsidRPr="00167004" w:rsidRDefault="0021618B" w:rsidP="00A26CE3">
      <w:pPr>
        <w:contextualSpacing/>
        <w:jc w:val="center"/>
        <w:rPr>
          <w:rFonts w:cs="Arial"/>
          <w:b/>
          <w:color w:val="002060"/>
          <w:sz w:val="28"/>
          <w:szCs w:val="28"/>
          <w:lang w:val="en-US"/>
        </w:rPr>
      </w:pPr>
      <w:r>
        <w:rPr>
          <w:rFonts w:cs="Arial"/>
          <w:b/>
          <w:color w:val="002060"/>
          <w:sz w:val="28"/>
          <w:szCs w:val="28"/>
          <w:lang w:val="en-US"/>
        </w:rPr>
        <w:t>From good practices to inclusive policies</w:t>
      </w:r>
    </w:p>
    <w:p w:rsidR="00A26CE3" w:rsidRPr="0038795A" w:rsidRDefault="00EA6EF0" w:rsidP="0038795A">
      <w:pPr>
        <w:contextualSpacing/>
        <w:jc w:val="center"/>
        <w:rPr>
          <w:rFonts w:cs="Arial"/>
          <w:b/>
          <w:i/>
          <w:color w:val="002060"/>
          <w:sz w:val="28"/>
          <w:szCs w:val="28"/>
          <w:lang w:val="en-US"/>
        </w:rPr>
      </w:pPr>
      <w:r w:rsidRPr="0021618B">
        <w:rPr>
          <w:rFonts w:cs="Arial"/>
          <w:b/>
          <w:i/>
          <w:color w:val="002060"/>
          <w:sz w:val="28"/>
          <w:szCs w:val="28"/>
          <w:lang w:val="en-US"/>
        </w:rPr>
        <w:t>Project Brief</w:t>
      </w:r>
      <w:r w:rsidR="00E97BC8" w:rsidRPr="0021618B">
        <w:rPr>
          <w:rFonts w:cs="Arial"/>
          <w:b/>
          <w:i/>
          <w:color w:val="002060"/>
          <w:sz w:val="28"/>
          <w:szCs w:val="28"/>
          <w:lang w:val="en-US"/>
        </w:rPr>
        <w:t xml:space="preserve"> – </w:t>
      </w:r>
      <w:r w:rsidR="0021618B" w:rsidRPr="0021618B">
        <w:rPr>
          <w:rFonts w:cs="Arial"/>
          <w:b/>
          <w:i/>
          <w:color w:val="002060"/>
          <w:sz w:val="28"/>
          <w:szCs w:val="28"/>
          <w:lang w:val="en-US"/>
        </w:rPr>
        <w:t>November</w:t>
      </w:r>
      <w:r w:rsidR="00E97BC8" w:rsidRPr="0021618B">
        <w:rPr>
          <w:rFonts w:cs="Arial"/>
          <w:b/>
          <w:i/>
          <w:color w:val="002060"/>
          <w:sz w:val="28"/>
          <w:szCs w:val="28"/>
          <w:lang w:val="en-US"/>
        </w:rPr>
        <w:t xml:space="preserve"> 2017</w:t>
      </w:r>
    </w:p>
    <w:p w:rsidR="00A26CE3" w:rsidRPr="005E275E" w:rsidRDefault="00A26CE3" w:rsidP="005E275E">
      <w:pPr>
        <w:pStyle w:val="Titre1"/>
      </w:pPr>
      <w:r w:rsidRPr="00107796">
        <w:t xml:space="preserve"> </w:t>
      </w:r>
      <w:r w:rsidR="00705F64" w:rsidRPr="005E275E">
        <w:t>Project Background</w:t>
      </w:r>
      <w:r w:rsidR="001D003C" w:rsidRPr="005E275E">
        <w:t>: The Making It Work Methodology</w:t>
      </w:r>
    </w:p>
    <w:p w:rsidR="00C85C2E" w:rsidRPr="00107796" w:rsidRDefault="00A26CE3" w:rsidP="00705F64">
      <w:pPr>
        <w:spacing w:before="120" w:after="0" w:line="264" w:lineRule="auto"/>
        <w:jc w:val="both"/>
        <w:rPr>
          <w:rFonts w:cs="Arial"/>
          <w:bCs/>
          <w:sz w:val="21"/>
          <w:szCs w:val="21"/>
          <w:lang w:val="en-US"/>
        </w:rPr>
      </w:pPr>
      <w:r w:rsidRPr="00521163">
        <w:rPr>
          <w:rFonts w:cs="Arial"/>
          <w:bCs/>
          <w:smallCaps/>
          <w:sz w:val="21"/>
          <w:szCs w:val="21"/>
          <w:lang w:val="en-US"/>
        </w:rPr>
        <w:t>T</w:t>
      </w:r>
      <w:r w:rsidRPr="00107796">
        <w:rPr>
          <w:rFonts w:cs="Arial"/>
          <w:bCs/>
          <w:sz w:val="21"/>
          <w:szCs w:val="21"/>
          <w:lang w:val="en-US"/>
        </w:rPr>
        <w:t xml:space="preserve">he </w:t>
      </w:r>
      <w:r w:rsidRPr="00705F64">
        <w:rPr>
          <w:rFonts w:eastAsia="Times New Roman" w:cs="Arial"/>
          <w:sz w:val="21"/>
          <w:szCs w:val="21"/>
          <w:lang w:val="en-US"/>
        </w:rPr>
        <w:t>Making</w:t>
      </w:r>
      <w:r w:rsidRPr="00107796">
        <w:rPr>
          <w:rFonts w:cs="Arial"/>
          <w:bCs/>
          <w:sz w:val="21"/>
          <w:szCs w:val="21"/>
          <w:lang w:val="en-US"/>
        </w:rPr>
        <w:t xml:space="preserve"> it Work (MIW) methodology is a set of tools to </w:t>
      </w:r>
      <w:r w:rsidRPr="00107796">
        <w:rPr>
          <w:rFonts w:cs="Arial"/>
          <w:b/>
          <w:bCs/>
          <w:sz w:val="21"/>
          <w:szCs w:val="21"/>
          <w:lang w:val="en-US"/>
        </w:rPr>
        <w:t xml:space="preserve">identify, document and </w:t>
      </w:r>
      <w:r w:rsidR="00E97BC8" w:rsidRPr="00107796">
        <w:rPr>
          <w:rFonts w:cs="Arial"/>
          <w:b/>
          <w:bCs/>
          <w:sz w:val="21"/>
          <w:szCs w:val="21"/>
          <w:lang w:val="en-US"/>
        </w:rPr>
        <w:t>analyze</w:t>
      </w:r>
      <w:r w:rsidRPr="00107796">
        <w:rPr>
          <w:rFonts w:cs="Arial"/>
          <w:b/>
          <w:bCs/>
          <w:sz w:val="21"/>
          <w:szCs w:val="21"/>
          <w:lang w:val="en-US"/>
        </w:rPr>
        <w:t xml:space="preserve"> good practices</w:t>
      </w:r>
      <w:r w:rsidRPr="00107796">
        <w:rPr>
          <w:rFonts w:cs="Arial"/>
          <w:bCs/>
          <w:sz w:val="21"/>
          <w:szCs w:val="21"/>
          <w:lang w:val="en-US"/>
        </w:rPr>
        <w:t xml:space="preserve"> that advance the rights enshrined in the United Nations Convention on the Rights of Persons with Disabilities (CRPD)</w:t>
      </w:r>
      <w:r w:rsidR="00705F64">
        <w:rPr>
          <w:rFonts w:cs="Arial"/>
          <w:bCs/>
          <w:sz w:val="21"/>
          <w:szCs w:val="21"/>
          <w:lang w:val="en-US"/>
        </w:rPr>
        <w:t xml:space="preserve"> and other key </w:t>
      </w:r>
      <w:r w:rsidR="00D40B00">
        <w:rPr>
          <w:rFonts w:cs="Arial"/>
          <w:bCs/>
          <w:sz w:val="21"/>
          <w:szCs w:val="21"/>
          <w:lang w:val="en-US"/>
        </w:rPr>
        <w:t>h</w:t>
      </w:r>
      <w:r w:rsidR="00705F64">
        <w:rPr>
          <w:rFonts w:cs="Arial"/>
          <w:bCs/>
          <w:sz w:val="21"/>
          <w:szCs w:val="21"/>
          <w:lang w:val="en-US"/>
        </w:rPr>
        <w:t xml:space="preserve">uman </w:t>
      </w:r>
      <w:r w:rsidR="00D40B00">
        <w:rPr>
          <w:rFonts w:cs="Arial"/>
          <w:bCs/>
          <w:sz w:val="21"/>
          <w:szCs w:val="21"/>
          <w:lang w:val="en-US"/>
        </w:rPr>
        <w:t>ri</w:t>
      </w:r>
      <w:r w:rsidR="00705F64">
        <w:rPr>
          <w:rFonts w:cs="Arial"/>
          <w:bCs/>
          <w:sz w:val="21"/>
          <w:szCs w:val="21"/>
          <w:lang w:val="en-US"/>
        </w:rPr>
        <w:t>ghts instruments such as t</w:t>
      </w:r>
      <w:r w:rsidR="00705F64" w:rsidRPr="00705F64">
        <w:rPr>
          <w:rFonts w:cs="Arial"/>
          <w:bCs/>
          <w:sz w:val="21"/>
          <w:szCs w:val="21"/>
          <w:lang w:val="en-US"/>
        </w:rPr>
        <w:t>he Convention on the Elimination of All Forms of Discrimination against Women (CEDAW)</w:t>
      </w:r>
      <w:r w:rsidRPr="00107796">
        <w:rPr>
          <w:rFonts w:cs="Arial"/>
          <w:bCs/>
          <w:sz w:val="21"/>
          <w:szCs w:val="21"/>
          <w:lang w:val="en-US"/>
        </w:rPr>
        <w:t xml:space="preserve">. Documenting good practices on </w:t>
      </w:r>
      <w:r w:rsidR="00D40B00">
        <w:rPr>
          <w:rFonts w:cs="Arial"/>
          <w:bCs/>
          <w:sz w:val="21"/>
          <w:szCs w:val="21"/>
          <w:lang w:val="en-US"/>
        </w:rPr>
        <w:t xml:space="preserve">the </w:t>
      </w:r>
      <w:r w:rsidRPr="00107796">
        <w:rPr>
          <w:rFonts w:cs="Arial"/>
          <w:bCs/>
          <w:sz w:val="21"/>
          <w:szCs w:val="21"/>
          <w:lang w:val="en-US"/>
        </w:rPr>
        <w:t xml:space="preserve">inclusion of people with disabilities allows key actors to </w:t>
      </w:r>
      <w:r w:rsidR="00E97BC8" w:rsidRPr="00107796">
        <w:rPr>
          <w:rFonts w:cs="Arial"/>
          <w:bCs/>
          <w:sz w:val="21"/>
          <w:szCs w:val="21"/>
          <w:lang w:val="en-US"/>
        </w:rPr>
        <w:t>analyze</w:t>
      </w:r>
      <w:r w:rsidRPr="00107796">
        <w:rPr>
          <w:rFonts w:cs="Arial"/>
          <w:bCs/>
          <w:sz w:val="21"/>
          <w:szCs w:val="21"/>
          <w:lang w:val="en-US"/>
        </w:rPr>
        <w:t xml:space="preserve"> how these </w:t>
      </w:r>
      <w:r w:rsidRPr="001D003C">
        <w:rPr>
          <w:rFonts w:cs="Arial"/>
          <w:b/>
          <w:bCs/>
          <w:sz w:val="21"/>
          <w:szCs w:val="21"/>
          <w:lang w:val="en-US"/>
        </w:rPr>
        <w:t>positive changes</w:t>
      </w:r>
      <w:r w:rsidRPr="00107796">
        <w:rPr>
          <w:rFonts w:cs="Arial"/>
          <w:bCs/>
          <w:sz w:val="21"/>
          <w:szCs w:val="21"/>
          <w:lang w:val="en-US"/>
        </w:rPr>
        <w:t xml:space="preserve"> can be </w:t>
      </w:r>
      <w:r w:rsidRPr="00C91D2D">
        <w:rPr>
          <w:rFonts w:cs="Arial"/>
          <w:b/>
          <w:bCs/>
          <w:sz w:val="21"/>
          <w:szCs w:val="21"/>
          <w:lang w:val="en-US"/>
        </w:rPr>
        <w:t>replicated</w:t>
      </w:r>
      <w:r w:rsidR="00C91D2D">
        <w:rPr>
          <w:rFonts w:cs="Arial"/>
          <w:bCs/>
          <w:sz w:val="21"/>
          <w:szCs w:val="21"/>
          <w:lang w:val="en-US"/>
        </w:rPr>
        <w:t xml:space="preserve">, </w:t>
      </w:r>
      <w:r w:rsidRPr="00C91D2D">
        <w:rPr>
          <w:rFonts w:cs="Arial"/>
          <w:b/>
          <w:bCs/>
          <w:sz w:val="21"/>
          <w:szCs w:val="21"/>
          <w:lang w:val="en-US"/>
        </w:rPr>
        <w:t>sustained</w:t>
      </w:r>
      <w:r w:rsidR="00C91D2D">
        <w:rPr>
          <w:rFonts w:cs="Arial"/>
          <w:b/>
          <w:bCs/>
          <w:sz w:val="21"/>
          <w:szCs w:val="21"/>
          <w:lang w:val="en-US"/>
        </w:rPr>
        <w:t xml:space="preserve"> or scaled</w:t>
      </w:r>
      <w:r w:rsidRPr="00107796">
        <w:rPr>
          <w:rFonts w:cs="Arial"/>
          <w:bCs/>
          <w:sz w:val="21"/>
          <w:szCs w:val="21"/>
          <w:lang w:val="en-US"/>
        </w:rPr>
        <w:t>. This methodology is usable across sectors in development and humanitarian action.</w:t>
      </w:r>
    </w:p>
    <w:p w:rsidR="00167004" w:rsidRDefault="00A26CE3" w:rsidP="00705F64">
      <w:pPr>
        <w:spacing w:before="120" w:after="0" w:line="264" w:lineRule="auto"/>
        <w:jc w:val="both"/>
        <w:rPr>
          <w:rFonts w:cs="Arial"/>
          <w:bCs/>
          <w:sz w:val="21"/>
          <w:szCs w:val="21"/>
          <w:lang w:val="en-US"/>
        </w:rPr>
      </w:pPr>
      <w:r w:rsidRPr="00107796">
        <w:rPr>
          <w:rFonts w:cs="Arial"/>
          <w:bCs/>
          <w:sz w:val="21"/>
          <w:szCs w:val="21"/>
          <w:lang w:val="en-US"/>
        </w:rPr>
        <w:t xml:space="preserve">The MIW </w:t>
      </w:r>
      <w:r w:rsidRPr="00705F64">
        <w:rPr>
          <w:rFonts w:eastAsia="Times New Roman" w:cs="Arial"/>
          <w:sz w:val="21"/>
          <w:szCs w:val="21"/>
          <w:lang w:val="en-US"/>
        </w:rPr>
        <w:t>methodology</w:t>
      </w:r>
      <w:r w:rsidRPr="00107796">
        <w:rPr>
          <w:rFonts w:cs="Arial"/>
          <w:bCs/>
          <w:sz w:val="21"/>
          <w:szCs w:val="21"/>
          <w:lang w:val="en-US"/>
        </w:rPr>
        <w:t xml:space="preserve"> is primarily intended for people with disabilities and their representative organisations. This refers notably to Disabled People’s Organisations, non-disability and disability-focused NGOs. However, the concept of identifying, documenting and building on existing good practices can b</w:t>
      </w:r>
      <w:r w:rsidR="00D40B00">
        <w:rPr>
          <w:rFonts w:cs="Arial"/>
          <w:bCs/>
          <w:sz w:val="21"/>
          <w:szCs w:val="21"/>
          <w:lang w:val="en-US"/>
        </w:rPr>
        <w:t xml:space="preserve">e applied to almost any setting or </w:t>
      </w:r>
      <w:r w:rsidR="00E97BC8" w:rsidRPr="00107796">
        <w:rPr>
          <w:rFonts w:cs="Arial"/>
          <w:bCs/>
          <w:sz w:val="21"/>
          <w:szCs w:val="21"/>
          <w:lang w:val="en-US"/>
        </w:rPr>
        <w:t>organizational</w:t>
      </w:r>
      <w:r w:rsidRPr="00107796">
        <w:rPr>
          <w:rFonts w:cs="Arial"/>
          <w:bCs/>
          <w:sz w:val="21"/>
          <w:szCs w:val="21"/>
          <w:lang w:val="en-US"/>
        </w:rPr>
        <w:t xml:space="preserve"> strategy. </w:t>
      </w:r>
      <w:r w:rsidR="00705F64">
        <w:rPr>
          <w:rFonts w:cs="Arial"/>
          <w:bCs/>
          <w:sz w:val="21"/>
          <w:szCs w:val="21"/>
          <w:lang w:val="en-US"/>
        </w:rPr>
        <w:t xml:space="preserve">                                               </w:t>
      </w:r>
    </w:p>
    <w:p w:rsidR="00A26CE3" w:rsidRPr="004624D0" w:rsidRDefault="0072357E" w:rsidP="004624D0">
      <w:pPr>
        <w:spacing w:before="120" w:after="240" w:line="264" w:lineRule="auto"/>
        <w:jc w:val="both"/>
        <w:rPr>
          <w:rFonts w:cs="Arial"/>
          <w:b/>
          <w:bCs/>
          <w:sz w:val="21"/>
          <w:szCs w:val="21"/>
          <w:lang w:val="en-US"/>
        </w:rPr>
      </w:pPr>
      <w:r w:rsidRPr="004624D0">
        <w:rPr>
          <w:rFonts w:eastAsia="Times New Roman" w:cs="Arial"/>
          <w:b/>
          <w:color w:val="000000"/>
          <w:sz w:val="21"/>
          <w:szCs w:val="21"/>
          <w:lang w:val="en-US"/>
        </w:rPr>
        <w:t>Learn</w:t>
      </w:r>
      <w:r w:rsidRPr="00705F64">
        <w:rPr>
          <w:rFonts w:cs="Arial"/>
          <w:b/>
          <w:bCs/>
          <w:sz w:val="21"/>
          <w:szCs w:val="21"/>
          <w:lang w:val="en-US"/>
        </w:rPr>
        <w:t xml:space="preserve"> more here: </w:t>
      </w:r>
      <w:hyperlink r:id="rId11" w:history="1">
        <w:r w:rsidRPr="00705F64">
          <w:rPr>
            <w:rStyle w:val="Lienhypertexte"/>
            <w:rFonts w:cs="Arial"/>
            <w:b/>
            <w:bCs/>
            <w:sz w:val="21"/>
            <w:szCs w:val="21"/>
            <w:lang w:val="en-US"/>
          </w:rPr>
          <w:t>https://www.makingitwork-crpd.org</w:t>
        </w:r>
      </w:hyperlink>
      <w:r w:rsidRPr="00705F64">
        <w:rPr>
          <w:rFonts w:cs="Arial"/>
          <w:b/>
          <w:bCs/>
          <w:sz w:val="21"/>
          <w:szCs w:val="21"/>
          <w:lang w:val="en-US"/>
        </w:rPr>
        <w:t xml:space="preserve"> </w:t>
      </w:r>
    </w:p>
    <w:p w:rsidR="00A26CE3" w:rsidRPr="00705F64" w:rsidRDefault="00C85C2E" w:rsidP="005E275E">
      <w:pPr>
        <w:pStyle w:val="Titre1"/>
      </w:pPr>
      <w:r w:rsidRPr="00107796">
        <w:t xml:space="preserve"> </w:t>
      </w:r>
      <w:r w:rsidR="00521163">
        <w:t>Why focus on gender and disability?</w:t>
      </w:r>
      <w:r w:rsidR="00AF25E0" w:rsidRPr="00705F64">
        <w:t xml:space="preserve"> The MIW Global Project</w:t>
      </w:r>
    </w:p>
    <w:p w:rsidR="00A26CE3" w:rsidRPr="00107796" w:rsidRDefault="00521163" w:rsidP="00705F64">
      <w:pPr>
        <w:spacing w:before="120" w:after="0" w:line="264" w:lineRule="auto"/>
        <w:jc w:val="both"/>
        <w:rPr>
          <w:rFonts w:eastAsia="Times New Roman" w:cs="Arial"/>
          <w:kern w:val="24"/>
          <w:sz w:val="21"/>
          <w:szCs w:val="21"/>
          <w:lang w:val="en-US"/>
        </w:rPr>
      </w:pPr>
      <w:r w:rsidRPr="00107796">
        <w:rPr>
          <w:rFonts w:eastAsia="Times New Roman" w:cs="Arial"/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1" locked="0" layoutInCell="1" allowOverlap="1" wp14:anchorId="1DF50D33" wp14:editId="5D082861">
            <wp:simplePos x="0" y="0"/>
            <wp:positionH relativeFrom="margin">
              <wp:posOffset>-4445</wp:posOffset>
            </wp:positionH>
            <wp:positionV relativeFrom="margin">
              <wp:posOffset>4918075</wp:posOffset>
            </wp:positionV>
            <wp:extent cx="1431925" cy="1894205"/>
            <wp:effectExtent l="0" t="0" r="0" b="0"/>
            <wp:wrapSquare wrapText="bothSides"/>
            <wp:docPr id="4" name="Image 4" descr="https://makingitwork-crpd.org/our-work/projects-using-making-it-work" title="Cover of the Making It Work Gender and Disability Project report 20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W report cove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92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At least 1 billion </w:t>
      </w:r>
      <w:r w:rsidR="00A26CE3" w:rsidRPr="00521163">
        <w:rPr>
          <w:rFonts w:cs="Arial"/>
          <w:bCs/>
          <w:sz w:val="21"/>
          <w:szCs w:val="21"/>
          <w:lang w:val="en-US"/>
        </w:rPr>
        <w:t>women</w:t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 and men, girls and boys in the world have a disability. </w:t>
      </w:r>
      <w:r w:rsidR="005E275E">
        <w:rPr>
          <w:rFonts w:eastAsia="Times New Roman" w:cs="Arial"/>
          <w:sz w:val="21"/>
          <w:szCs w:val="21"/>
          <w:lang w:val="en-US"/>
        </w:rPr>
        <w:t>Women</w:t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 and </w:t>
      </w:r>
      <w:r w:rsidR="005E275E">
        <w:rPr>
          <w:rFonts w:eastAsia="Times New Roman" w:cs="Arial"/>
          <w:sz w:val="21"/>
          <w:szCs w:val="21"/>
          <w:lang w:val="en-US"/>
        </w:rPr>
        <w:t>girls</w:t>
      </w:r>
      <w:r w:rsidR="00A26CE3" w:rsidRPr="00107796">
        <w:rPr>
          <w:rFonts w:eastAsia="Times New Roman" w:cs="Arial"/>
          <w:sz w:val="21"/>
          <w:szCs w:val="21"/>
          <w:lang w:val="en-US"/>
        </w:rPr>
        <w:t xml:space="preserve"> with disabilities endure violence, abuse and exploitation twice as often </w:t>
      </w:r>
      <w:r w:rsidR="001622F2">
        <w:rPr>
          <w:rFonts w:eastAsia="Times New Roman" w:cs="Arial"/>
          <w:kern w:val="24"/>
          <w:sz w:val="21"/>
          <w:szCs w:val="21"/>
          <w:lang w:val="en-US"/>
        </w:rPr>
        <w:t>as non-disabled women</w:t>
      </w:r>
      <w:r w:rsidR="00A26CE3" w:rsidRPr="00107796">
        <w:rPr>
          <w:rFonts w:eastAsia="Times New Roman" w:cs="Arial"/>
          <w:kern w:val="24"/>
          <w:sz w:val="21"/>
          <w:szCs w:val="21"/>
          <w:lang w:val="en-US"/>
        </w:rPr>
        <w:t xml:space="preserve">, and </w:t>
      </w:r>
      <w:r w:rsidR="00FC19FD" w:rsidRPr="00107796">
        <w:rPr>
          <w:rFonts w:eastAsia="Times New Roman" w:cs="Arial"/>
          <w:kern w:val="24"/>
          <w:sz w:val="21"/>
          <w:szCs w:val="21"/>
          <w:lang w:val="en-US"/>
        </w:rPr>
        <w:t>experience</w:t>
      </w:r>
      <w:r w:rsidR="00A26CE3" w:rsidRPr="00107796">
        <w:rPr>
          <w:rFonts w:eastAsia="Times New Roman" w:cs="Arial"/>
          <w:kern w:val="24"/>
          <w:sz w:val="21"/>
          <w:szCs w:val="21"/>
          <w:lang w:val="en-US"/>
        </w:rPr>
        <w:t xml:space="preserve"> more serious injuries as a result of violence. </w:t>
      </w:r>
    </w:p>
    <w:p w:rsidR="00C85C2E" w:rsidRPr="00107796" w:rsidRDefault="00A26CE3" w:rsidP="004624D0">
      <w:pPr>
        <w:spacing w:before="120" w:after="240" w:line="264" w:lineRule="auto"/>
        <w:jc w:val="both"/>
        <w:rPr>
          <w:rFonts w:eastAsia="Times New Roman" w:cs="Arial"/>
          <w:color w:val="000000"/>
          <w:sz w:val="21"/>
          <w:szCs w:val="21"/>
          <w:lang w:val="en-US"/>
        </w:rPr>
      </w:pPr>
      <w:r w:rsidRPr="00107796">
        <w:rPr>
          <w:rFonts w:eastAsia="Times New Roman" w:cs="Arial"/>
          <w:sz w:val="21"/>
          <w:szCs w:val="21"/>
          <w:lang w:val="en-US"/>
        </w:rPr>
        <w:t xml:space="preserve">The goal of this </w:t>
      </w:r>
      <w:r w:rsidR="001622F2">
        <w:rPr>
          <w:rFonts w:eastAsia="Times New Roman" w:cs="Arial"/>
          <w:sz w:val="21"/>
          <w:szCs w:val="21"/>
          <w:lang w:val="en-US"/>
        </w:rPr>
        <w:t>project</w:t>
      </w:r>
      <w:r w:rsidRPr="00107796">
        <w:rPr>
          <w:rFonts w:eastAsia="Times New Roman" w:cs="Arial"/>
          <w:sz w:val="21"/>
          <w:szCs w:val="21"/>
          <w:lang w:val="en-US"/>
        </w:rPr>
        <w:t xml:space="preserve"> is to </w:t>
      </w:r>
      <w:r w:rsidRPr="00107796">
        <w:rPr>
          <w:rFonts w:eastAsia="Times New Roman" w:cs="Arial"/>
          <w:b/>
          <w:sz w:val="21"/>
          <w:szCs w:val="21"/>
          <w:lang w:val="en-US"/>
        </w:rPr>
        <w:t>increase the visibility of women and girls with disabilities within international development, human rights, gender and humanitarian action</w:t>
      </w:r>
      <w:r w:rsidR="00C46009" w:rsidRPr="00107796">
        <w:rPr>
          <w:rFonts w:eastAsia="Times New Roman" w:cs="Arial"/>
          <w:b/>
          <w:sz w:val="21"/>
          <w:szCs w:val="21"/>
          <w:lang w:val="en-US"/>
        </w:rPr>
        <w:t xml:space="preserve"> both at the national and international level</w:t>
      </w:r>
      <w:r w:rsidRPr="00107796">
        <w:rPr>
          <w:rFonts w:eastAsia="Times New Roman" w:cs="Arial"/>
          <w:sz w:val="21"/>
          <w:szCs w:val="21"/>
          <w:lang w:val="en-US"/>
        </w:rPr>
        <w:t xml:space="preserve">. This </w:t>
      </w:r>
      <w:r w:rsidR="001622F2">
        <w:rPr>
          <w:rFonts w:eastAsia="Times New Roman" w:cs="Arial"/>
          <w:sz w:val="21"/>
          <w:szCs w:val="21"/>
          <w:lang w:val="en-US"/>
        </w:rPr>
        <w:t>project</w:t>
      </w:r>
      <w:r w:rsidRPr="00107796">
        <w:rPr>
          <w:rFonts w:eastAsia="Times New Roman" w:cs="Arial"/>
          <w:sz w:val="21"/>
          <w:szCs w:val="21"/>
          <w:lang w:val="en-US"/>
        </w:rPr>
        <w:t xml:space="preserve"> acknowledges the vulnerability of women and girls with disabilities to gender and disability-based violence and the lack of documented good practices around inclusive responses. </w:t>
      </w:r>
      <w:r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This is a participatory project </w:t>
      </w:r>
      <w:r w:rsidR="00D40B00">
        <w:rPr>
          <w:rFonts w:eastAsia="Times New Roman" w:cs="Arial"/>
          <w:color w:val="000000"/>
          <w:sz w:val="21"/>
          <w:szCs w:val="21"/>
          <w:lang w:val="en-US"/>
        </w:rPr>
        <w:t>which</w:t>
      </w:r>
      <w:r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gathers various ideas, works and opinions from different people and regions.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</w:t>
      </w:r>
      <w:r w:rsidR="001622F2">
        <w:rPr>
          <w:rFonts w:eastAsia="Times New Roman" w:cs="Arial"/>
          <w:color w:val="000000"/>
          <w:sz w:val="21"/>
          <w:szCs w:val="21"/>
          <w:lang w:val="en-US"/>
        </w:rPr>
        <w:t>It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seeks in particular </w:t>
      </w:r>
      <w:r w:rsidR="003A216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to voice the concerns and experiences of women and girls with disabilities through their empowerment and meaningful participation in international and </w:t>
      </w:r>
      <w:r w:rsidR="003A2162" w:rsidRPr="004624D0">
        <w:rPr>
          <w:sz w:val="21"/>
          <w:szCs w:val="21"/>
          <w:lang w:val="en-US"/>
        </w:rPr>
        <w:t>national</w:t>
      </w:r>
      <w:r w:rsidR="003A216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initiatives</w:t>
      </w:r>
      <w:r w:rsidR="001622F2">
        <w:rPr>
          <w:rFonts w:eastAsia="Times New Roman" w:cs="Arial"/>
          <w:color w:val="000000"/>
          <w:sz w:val="21"/>
          <w:szCs w:val="21"/>
          <w:lang w:val="en-US"/>
        </w:rPr>
        <w:t>,</w:t>
      </w:r>
      <w:r w:rsidR="003A216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concerning all women and girls. </w:t>
      </w:r>
    </w:p>
    <w:p w:rsidR="00A26CE3" w:rsidRPr="00705F64" w:rsidRDefault="00107796" w:rsidP="005E275E">
      <w:pPr>
        <w:pStyle w:val="Titre1"/>
      </w:pPr>
      <w:r w:rsidRPr="00705F64">
        <w:t xml:space="preserve"> </w:t>
      </w:r>
      <w:r w:rsidR="00705F64">
        <w:t xml:space="preserve">What did we do so far? </w:t>
      </w:r>
    </w:p>
    <w:p w:rsidR="00A26CE3" w:rsidRPr="005E275E" w:rsidRDefault="00705F64" w:rsidP="005E275E">
      <w:pPr>
        <w:pStyle w:val="Titre2"/>
      </w:pPr>
      <w:r w:rsidRPr="005E275E">
        <w:t xml:space="preserve">A global call for </w:t>
      </w:r>
      <w:r w:rsidR="00167004">
        <w:t xml:space="preserve">good practices </w:t>
      </w:r>
      <w:r w:rsidR="00D40B00">
        <w:t>to feed</w:t>
      </w:r>
      <w:r w:rsidR="00167004">
        <w:t xml:space="preserve"> evidence </w:t>
      </w:r>
      <w:r w:rsidRPr="005E275E">
        <w:t>based advocacy</w:t>
      </w:r>
    </w:p>
    <w:p w:rsidR="003A2162" w:rsidRPr="00FF5BFD" w:rsidRDefault="00167004" w:rsidP="00FF5BFD">
      <w:pPr>
        <w:spacing w:before="120" w:after="0" w:line="264" w:lineRule="auto"/>
        <w:jc w:val="both"/>
        <w:rPr>
          <w:rFonts w:eastAsia="Times New Roman" w:cs="Arial"/>
          <w:color w:val="000000"/>
          <w:sz w:val="21"/>
          <w:szCs w:val="21"/>
          <w:lang w:val="en-US"/>
        </w:rPr>
      </w:pPr>
      <w:r w:rsidRPr="00521163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230D85FD" wp14:editId="58D9EF35">
            <wp:simplePos x="3225800" y="405130"/>
            <wp:positionH relativeFrom="margin">
              <wp:align>right</wp:align>
            </wp:positionH>
            <wp:positionV relativeFrom="margin">
              <wp:align>bottom</wp:align>
            </wp:positionV>
            <wp:extent cx="2705100" cy="1750695"/>
            <wp:effectExtent l="0" t="0" r="0" b="1905"/>
            <wp:wrapSquare wrapText="bothSides"/>
            <wp:docPr id="18" name="Image 18" title="Map of the countries where the 11 good practices come from: Canada, Mexico, Guatemala, Costa Rica, Colombia, Uruguay, Burundi, Kenya, Israel and Fi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05100" cy="1750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>30 proposals submitted in response to an International Call for Good Practices were reviewed</w:t>
      </w:r>
      <w:r w:rsidR="00C91D2D">
        <w:rPr>
          <w:rFonts w:eastAsia="Times New Roman" w:cs="Arial"/>
          <w:color w:val="000000"/>
          <w:sz w:val="21"/>
          <w:szCs w:val="21"/>
          <w:lang w:val="en-US"/>
        </w:rPr>
        <w:t xml:space="preserve"> in 2014-2015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. </w:t>
      </w:r>
      <w:hyperlink r:id="rId15" w:history="1">
        <w:r w:rsidR="00705F64">
          <w:rPr>
            <w:rStyle w:val="Lienhypertexte"/>
            <w:rFonts w:eastAsia="Times New Roman" w:cs="Arial"/>
            <w:sz w:val="21"/>
            <w:szCs w:val="21"/>
            <w:lang w:val="en-US"/>
          </w:rPr>
          <w:t>10</w:t>
        </w:r>
        <w:r w:rsidR="00A26CE3" w:rsidRPr="00107796">
          <w:rPr>
            <w:rStyle w:val="Lienhypertexte"/>
            <w:rFonts w:eastAsia="Times New Roman" w:cs="Arial"/>
            <w:sz w:val="21"/>
            <w:szCs w:val="21"/>
            <w:lang w:val="en-US"/>
          </w:rPr>
          <w:t xml:space="preserve"> good practices and one emerging practice</w:t>
        </w:r>
      </w:hyperlink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have been selected based on their potential to raise awareness, inform international level advocacy, and build the capacity of women and girls with disabilities and their organizations from across 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lastRenderedPageBreak/>
        <w:t xml:space="preserve">South, Central, and North America as well as Asia, the Middle East and Africa. These good practices have since been used for various </w:t>
      </w:r>
      <w:r w:rsidR="00A26CE3" w:rsidRPr="00705F64">
        <w:rPr>
          <w:rFonts w:eastAsia="Times New Roman" w:cs="Arial"/>
          <w:b/>
          <w:color w:val="000000"/>
          <w:sz w:val="21"/>
          <w:szCs w:val="21"/>
          <w:lang w:val="en-US"/>
        </w:rPr>
        <w:t xml:space="preserve">advocacy actions in order to improve </w:t>
      </w:r>
      <w:r w:rsidR="005E275E">
        <w:rPr>
          <w:rFonts w:eastAsia="Times New Roman" w:cs="Arial"/>
          <w:b/>
          <w:color w:val="000000"/>
          <w:sz w:val="21"/>
          <w:szCs w:val="21"/>
          <w:lang w:val="en-US"/>
        </w:rPr>
        <w:t>the lives of women and girls with disabilities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>, within a wide range of topics such as social and economic incl</w:t>
      </w:r>
      <w:r w:rsidR="00D40B00">
        <w:rPr>
          <w:rFonts w:eastAsia="Times New Roman" w:cs="Arial"/>
          <w:color w:val="000000"/>
          <w:sz w:val="21"/>
          <w:szCs w:val="21"/>
          <w:lang w:val="en-US"/>
        </w:rPr>
        <w:t>usion, violence prevention, or human r</w:t>
      </w:r>
      <w:r w:rsidR="00A26CE3" w:rsidRPr="00107796">
        <w:rPr>
          <w:rFonts w:eastAsia="Times New Roman" w:cs="Arial"/>
          <w:color w:val="000000"/>
          <w:sz w:val="21"/>
          <w:szCs w:val="21"/>
          <w:lang w:val="en-US"/>
        </w:rPr>
        <w:t>ights promotion.</w:t>
      </w:r>
      <w:r w:rsidR="00444A8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The MIW good practices contributed in 2015 to shape the debate on gender-based violence at the </w:t>
      </w:r>
      <w:hyperlink r:id="rId16" w:history="1">
        <w:r w:rsidR="00444A82" w:rsidRPr="00107796">
          <w:rPr>
            <w:rStyle w:val="Lienhypertexte"/>
            <w:rFonts w:eastAsia="Times New Roman" w:cs="Arial"/>
            <w:sz w:val="21"/>
            <w:szCs w:val="21"/>
            <w:lang w:val="en-US"/>
          </w:rPr>
          <w:t>Commission on the Status of Women</w:t>
        </w:r>
      </w:hyperlink>
      <w:r w:rsidR="00444A8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, the </w:t>
      </w:r>
      <w:hyperlink r:id="rId17" w:history="1">
        <w:r w:rsidR="00444A82" w:rsidRPr="00107796">
          <w:rPr>
            <w:rStyle w:val="Lienhypertexte"/>
            <w:rFonts w:eastAsia="Times New Roman" w:cs="Arial"/>
            <w:sz w:val="21"/>
            <w:szCs w:val="21"/>
            <w:lang w:val="en-US"/>
          </w:rPr>
          <w:t>Conference of State Parties to the CRPD</w:t>
        </w:r>
      </w:hyperlink>
      <w:r w:rsidR="00444A82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and the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62</w:t>
      </w:r>
      <w:r w:rsidR="00C46009" w:rsidRPr="00107796">
        <w:rPr>
          <w:rFonts w:eastAsia="Times New Roman" w:cs="Arial"/>
          <w:color w:val="000000"/>
          <w:sz w:val="21"/>
          <w:szCs w:val="21"/>
          <w:vertAlign w:val="superscript"/>
          <w:lang w:val="en-US"/>
        </w:rPr>
        <w:t>nd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session of the </w:t>
      </w:r>
      <w:hyperlink r:id="rId18" w:history="1">
        <w:r w:rsidR="00C46009" w:rsidRPr="00107796">
          <w:rPr>
            <w:rStyle w:val="Lienhypertexte"/>
            <w:rFonts w:eastAsia="Times New Roman" w:cs="Arial"/>
            <w:sz w:val="21"/>
            <w:szCs w:val="21"/>
            <w:lang w:val="en-US"/>
          </w:rPr>
          <w:t>CEDAW</w:t>
        </w:r>
      </w:hyperlink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(Committee on the Elimination</w:t>
      </w:r>
      <w:r w:rsidR="006A64AD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of Discrimination</w:t>
      </w:r>
      <w:r w:rsidR="00C46009" w:rsidRPr="00107796">
        <w:rPr>
          <w:rFonts w:eastAsia="Times New Roman" w:cs="Arial"/>
          <w:color w:val="000000"/>
          <w:sz w:val="21"/>
          <w:szCs w:val="21"/>
          <w:lang w:val="en-US"/>
        </w:rPr>
        <w:t xml:space="preserve"> against Women). 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 xml:space="preserve">Further 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 xml:space="preserve">contributions were made to the </w:t>
      </w:r>
      <w:r w:rsidR="00924064" w:rsidRPr="00924064">
        <w:rPr>
          <w:rFonts w:eastAsia="Times New Roman" w:cs="Arial"/>
          <w:color w:val="000000"/>
          <w:sz w:val="21"/>
          <w:szCs w:val="21"/>
          <w:lang w:val="en-US"/>
        </w:rPr>
        <w:t>report of the Secretary-General on the status of wome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 xml:space="preserve">n </w:t>
      </w:r>
      <w:r w:rsidR="004624D0">
        <w:rPr>
          <w:rFonts w:eastAsia="Times New Roman" w:cs="Arial"/>
          <w:color w:val="000000"/>
          <w:sz w:val="21"/>
          <w:szCs w:val="21"/>
          <w:lang w:val="en-US"/>
        </w:rPr>
        <w:t>and girls with disabilities (</w:t>
      </w:r>
      <w:r w:rsidR="00924064" w:rsidRPr="00924064">
        <w:rPr>
          <w:rFonts w:eastAsia="Times New Roman" w:cs="Arial"/>
          <w:color w:val="000000"/>
          <w:sz w:val="21"/>
          <w:szCs w:val="21"/>
          <w:lang w:val="en-US"/>
        </w:rPr>
        <w:t>2017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>), the CEDA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>W Committee (68</w:t>
      </w:r>
      <w:r w:rsidR="00705F64" w:rsidRPr="00705F64">
        <w:rPr>
          <w:rFonts w:eastAsia="Times New Roman" w:cs="Arial"/>
          <w:color w:val="000000"/>
          <w:sz w:val="21"/>
          <w:szCs w:val="21"/>
          <w:vertAlign w:val="superscript"/>
          <w:lang w:val="en-US"/>
        </w:rPr>
        <w:t>th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 xml:space="preserve"> session, Aug</w:t>
      </w:r>
      <w:r w:rsidR="005E275E">
        <w:rPr>
          <w:rFonts w:eastAsia="Times New Roman" w:cs="Arial"/>
          <w:color w:val="000000"/>
          <w:sz w:val="21"/>
          <w:szCs w:val="21"/>
          <w:lang w:val="en-US"/>
        </w:rPr>
        <w:t>.</w:t>
      </w:r>
      <w:r w:rsidR="00705F64">
        <w:rPr>
          <w:rFonts w:eastAsia="Times New Roman" w:cs="Arial"/>
          <w:color w:val="000000"/>
          <w:sz w:val="21"/>
          <w:szCs w:val="21"/>
          <w:lang w:val="en-US"/>
        </w:rPr>
        <w:t xml:space="preserve"> 2017),</w:t>
      </w:r>
      <w:r w:rsidR="00924064">
        <w:rPr>
          <w:rFonts w:eastAsia="Times New Roman" w:cs="Arial"/>
          <w:color w:val="000000"/>
          <w:sz w:val="21"/>
          <w:szCs w:val="21"/>
          <w:lang w:val="en-US"/>
        </w:rPr>
        <w:t xml:space="preserve"> etc. </w:t>
      </w:r>
      <w:r w:rsidR="00924064" w:rsidRPr="00924064">
        <w:rPr>
          <w:rFonts w:eastAsia="Times New Roman" w:cs="Arial"/>
          <w:color w:val="000000"/>
          <w:sz w:val="21"/>
          <w:szCs w:val="21"/>
          <w:lang w:val="en-US"/>
        </w:rPr>
        <w:t xml:space="preserve"> </w:t>
      </w:r>
      <w:r w:rsidR="003A2162" w:rsidRPr="00107796">
        <w:rPr>
          <w:b/>
          <w:sz w:val="21"/>
          <w:szCs w:val="21"/>
          <w:lang w:val="en-US"/>
        </w:rPr>
        <w:t xml:space="preserve">The 10 good practices can be downloaded on our website: </w:t>
      </w:r>
      <w:hyperlink r:id="rId19" w:history="1">
        <w:r w:rsidR="006A64AD" w:rsidRPr="00107796">
          <w:rPr>
            <w:rStyle w:val="Lienhypertexte"/>
            <w:b/>
            <w:sz w:val="21"/>
            <w:szCs w:val="21"/>
            <w:lang w:val="en-US"/>
          </w:rPr>
          <w:t>www.makingitwork-crpd.org</w:t>
        </w:r>
      </w:hyperlink>
      <w:r w:rsidR="003A2162" w:rsidRPr="00107796">
        <w:rPr>
          <w:b/>
          <w:sz w:val="21"/>
          <w:szCs w:val="21"/>
          <w:lang w:val="en-US"/>
        </w:rPr>
        <w:t>.</w:t>
      </w:r>
    </w:p>
    <w:p w:rsidR="000D5EF1" w:rsidRDefault="00977426" w:rsidP="005E275E">
      <w:pPr>
        <w:pStyle w:val="Titre2"/>
      </w:pPr>
      <w:r>
        <w:t xml:space="preserve">Amplifying the Impact: Scaling Good Practices </w:t>
      </w:r>
      <w:r w:rsidR="00D40B00">
        <w:t>in Latin America</w:t>
      </w:r>
    </w:p>
    <w:p w:rsidR="006B37DD" w:rsidRPr="004624D0" w:rsidRDefault="003F1C9E" w:rsidP="004624D0">
      <w:pPr>
        <w:spacing w:before="120" w:after="240" w:line="264" w:lineRule="auto"/>
        <w:jc w:val="both"/>
        <w:rPr>
          <w:sz w:val="20"/>
          <w:szCs w:val="2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5233875" wp14:editId="5339A1C4">
            <wp:simplePos x="0" y="0"/>
            <wp:positionH relativeFrom="column">
              <wp:posOffset>-12065</wp:posOffset>
            </wp:positionH>
            <wp:positionV relativeFrom="paragraph">
              <wp:posOffset>88265</wp:posOffset>
            </wp:positionV>
            <wp:extent cx="1656080" cy="1130935"/>
            <wp:effectExtent l="0" t="0" r="1270" b="0"/>
            <wp:wrapTight wrapText="bothSides">
              <wp:wrapPolygon edited="0">
                <wp:start x="0" y="0"/>
                <wp:lineTo x="0" y="21103"/>
                <wp:lineTo x="21368" y="21103"/>
                <wp:lineTo x="21368" y="0"/>
                <wp:lineTo x="0" y="0"/>
              </wp:wrapPolygon>
            </wp:wrapTight>
            <wp:docPr id="1" name="Image 1" descr="https://www.youtube.com/watch?v=-UbjvaZx8GU" title="Video of the Bogota Workshop, organized in April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6080" cy="1130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C8" w:rsidRPr="00107796">
        <w:rPr>
          <w:sz w:val="21"/>
          <w:szCs w:val="21"/>
          <w:lang w:val="en-US"/>
        </w:rPr>
        <w:t xml:space="preserve">A </w:t>
      </w:r>
      <w:r w:rsidR="00E97BC8" w:rsidRPr="00FF5BFD">
        <w:rPr>
          <w:rFonts w:eastAsia="Times New Roman" w:cs="Arial"/>
          <w:color w:val="000000"/>
          <w:sz w:val="21"/>
          <w:szCs w:val="21"/>
          <w:lang w:val="en-US"/>
        </w:rPr>
        <w:t>regional</w:t>
      </w:r>
      <w:r w:rsidR="00E97BC8" w:rsidRPr="00107796">
        <w:rPr>
          <w:sz w:val="21"/>
          <w:szCs w:val="21"/>
          <w:lang w:val="en-US"/>
        </w:rPr>
        <w:t xml:space="preserve"> workshop has been organize</w:t>
      </w:r>
      <w:r w:rsidR="000D5EF1">
        <w:rPr>
          <w:sz w:val="21"/>
          <w:szCs w:val="21"/>
          <w:lang w:val="en-US"/>
        </w:rPr>
        <w:t xml:space="preserve">d in Latin America (April 2017) </w:t>
      </w:r>
      <w:r w:rsidR="00E97BC8" w:rsidRPr="00107796">
        <w:rPr>
          <w:sz w:val="21"/>
          <w:szCs w:val="21"/>
          <w:lang w:val="en-US"/>
        </w:rPr>
        <w:t xml:space="preserve">dedicated to identifying </w:t>
      </w:r>
      <w:r w:rsidR="00E97BC8" w:rsidRPr="00D40B00">
        <w:rPr>
          <w:b/>
          <w:sz w:val="21"/>
          <w:szCs w:val="21"/>
          <w:lang w:val="en-US"/>
        </w:rPr>
        <w:t>scaling strategies</w:t>
      </w:r>
      <w:r w:rsidR="00D40B00">
        <w:rPr>
          <w:sz w:val="21"/>
          <w:szCs w:val="21"/>
          <w:lang w:val="en-US"/>
        </w:rPr>
        <w:t xml:space="preserve"> (aiming at </w:t>
      </w:r>
      <w:r w:rsidR="00D40B00" w:rsidRPr="00D40B00">
        <w:rPr>
          <w:i/>
          <w:sz w:val="21"/>
          <w:szCs w:val="21"/>
          <w:lang w:val="en-US"/>
        </w:rPr>
        <w:t>amplifying the impact of good practices</w:t>
      </w:r>
      <w:r w:rsidR="00D40B00">
        <w:rPr>
          <w:sz w:val="21"/>
          <w:szCs w:val="21"/>
          <w:lang w:val="en-US"/>
        </w:rPr>
        <w:t>)</w:t>
      </w:r>
      <w:r w:rsidR="00E97BC8" w:rsidRPr="00107796">
        <w:rPr>
          <w:sz w:val="21"/>
          <w:szCs w:val="21"/>
          <w:lang w:val="en-US"/>
        </w:rPr>
        <w:t xml:space="preserve"> and </w:t>
      </w:r>
      <w:r w:rsidR="00D40B00">
        <w:rPr>
          <w:sz w:val="21"/>
          <w:szCs w:val="21"/>
          <w:lang w:val="en-US"/>
        </w:rPr>
        <w:t>advocacy opportunities,</w:t>
      </w:r>
      <w:r w:rsidR="005E275E">
        <w:rPr>
          <w:sz w:val="21"/>
          <w:szCs w:val="21"/>
          <w:lang w:val="en-US"/>
        </w:rPr>
        <w:t xml:space="preserve"> using the concept of T</w:t>
      </w:r>
      <w:r w:rsidR="000D5EF1">
        <w:rPr>
          <w:sz w:val="21"/>
          <w:szCs w:val="21"/>
          <w:lang w:val="en-US"/>
        </w:rPr>
        <w:t xml:space="preserve">heory of </w:t>
      </w:r>
      <w:r w:rsidR="005E275E">
        <w:rPr>
          <w:sz w:val="21"/>
          <w:szCs w:val="21"/>
          <w:lang w:val="en-US"/>
        </w:rPr>
        <w:t>C</w:t>
      </w:r>
      <w:r w:rsidR="000D5EF1">
        <w:rPr>
          <w:sz w:val="21"/>
          <w:szCs w:val="21"/>
          <w:lang w:val="en-US"/>
        </w:rPr>
        <w:t>hange and</w:t>
      </w:r>
      <w:r w:rsidR="005E275E">
        <w:rPr>
          <w:sz w:val="21"/>
          <w:szCs w:val="21"/>
          <w:lang w:val="en-US"/>
        </w:rPr>
        <w:t xml:space="preserve"> the</w:t>
      </w:r>
      <w:r w:rsidR="000D5EF1">
        <w:rPr>
          <w:sz w:val="21"/>
          <w:szCs w:val="21"/>
          <w:lang w:val="en-US"/>
        </w:rPr>
        <w:t xml:space="preserve"> ExpandNet scaling manual</w:t>
      </w:r>
      <w:r w:rsidR="00E97BC8" w:rsidRPr="00107796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 xml:space="preserve"> </w:t>
      </w:r>
      <w:r w:rsidR="005E275E">
        <w:rPr>
          <w:sz w:val="21"/>
          <w:szCs w:val="21"/>
          <w:lang w:val="en-US"/>
        </w:rPr>
        <w:t xml:space="preserve">The participants </w:t>
      </w:r>
      <w:r w:rsidR="00B74FA7">
        <w:rPr>
          <w:sz w:val="21"/>
          <w:szCs w:val="21"/>
          <w:lang w:val="en-US"/>
        </w:rPr>
        <w:t>are now finalizing their action</w:t>
      </w:r>
      <w:r w:rsidR="005E275E">
        <w:rPr>
          <w:sz w:val="21"/>
          <w:szCs w:val="21"/>
          <w:lang w:val="en-US"/>
        </w:rPr>
        <w:t xml:space="preserve"> plans to increase the impact of their work nationally. </w:t>
      </w:r>
      <w:r>
        <w:rPr>
          <w:sz w:val="21"/>
          <w:szCs w:val="21"/>
          <w:lang w:val="en-US"/>
        </w:rPr>
        <w:t>Watch our video</w:t>
      </w:r>
      <w:r w:rsidR="005E275E">
        <w:rPr>
          <w:sz w:val="21"/>
          <w:szCs w:val="21"/>
          <w:lang w:val="en-US"/>
        </w:rPr>
        <w:t xml:space="preserve"> presenting the workshop</w:t>
      </w:r>
      <w:r>
        <w:rPr>
          <w:sz w:val="21"/>
          <w:szCs w:val="21"/>
          <w:lang w:val="en-US"/>
        </w:rPr>
        <w:t xml:space="preserve"> on </w:t>
      </w:r>
      <w:proofErr w:type="spellStart"/>
      <w:r w:rsidR="005E275E">
        <w:rPr>
          <w:sz w:val="21"/>
          <w:szCs w:val="21"/>
          <w:lang w:val="en-US"/>
        </w:rPr>
        <w:t>Y</w:t>
      </w:r>
      <w:r>
        <w:rPr>
          <w:sz w:val="21"/>
          <w:szCs w:val="21"/>
          <w:lang w:val="en-US"/>
        </w:rPr>
        <w:t>outube</w:t>
      </w:r>
      <w:proofErr w:type="spellEnd"/>
      <w:r w:rsidR="005E275E">
        <w:rPr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</w:t>
      </w:r>
      <w:hyperlink r:id="rId21" w:history="1">
        <w:r w:rsidR="005E275E" w:rsidRPr="00203C46">
          <w:rPr>
            <w:rStyle w:val="Lienhypertexte"/>
            <w:sz w:val="20"/>
            <w:szCs w:val="20"/>
            <w:lang w:val="en-US"/>
          </w:rPr>
          <w:t>www.youtube.com/watch?v=-UbjvaZx8GU</w:t>
        </w:r>
      </w:hyperlink>
      <w:r w:rsidR="005E275E">
        <w:rPr>
          <w:sz w:val="20"/>
          <w:szCs w:val="20"/>
          <w:lang w:val="en-US"/>
        </w:rPr>
        <w:t xml:space="preserve"> </w:t>
      </w:r>
    </w:p>
    <w:p w:rsidR="00A26CE3" w:rsidRPr="003C10AE" w:rsidRDefault="00C85C2E" w:rsidP="004624D0">
      <w:pPr>
        <w:pStyle w:val="Titre1"/>
        <w:spacing w:before="120"/>
      </w:pPr>
      <w:r w:rsidRPr="00107796">
        <w:t xml:space="preserve"> </w:t>
      </w:r>
      <w:r w:rsidR="00803DEE">
        <w:t>What are we doing now</w:t>
      </w:r>
      <w:r w:rsidR="006A64AD" w:rsidRPr="003C10AE">
        <w:t>?</w:t>
      </w:r>
      <w:r w:rsidR="003C10AE">
        <w:t xml:space="preserve"> Good Practices in Africa</w:t>
      </w:r>
    </w:p>
    <w:p w:rsidR="00E97BC8" w:rsidRDefault="00205506" w:rsidP="00205506">
      <w:pPr>
        <w:spacing w:before="120" w:after="0" w:line="264" w:lineRule="auto"/>
        <w:jc w:val="both"/>
        <w:rPr>
          <w:sz w:val="21"/>
          <w:szCs w:val="21"/>
          <w:lang w:val="en-US"/>
        </w:rPr>
      </w:pPr>
      <w:r w:rsidRPr="00205506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622AF6F4" wp14:editId="2550E554">
            <wp:simplePos x="0" y="0"/>
            <wp:positionH relativeFrom="column">
              <wp:posOffset>3658870</wp:posOffset>
            </wp:positionH>
            <wp:positionV relativeFrom="paragraph">
              <wp:posOffset>64135</wp:posOffset>
            </wp:positionV>
            <wp:extent cx="2378710" cy="2600325"/>
            <wp:effectExtent l="0" t="0" r="2540" b="9525"/>
            <wp:wrapTight wrapText="bothSides">
              <wp:wrapPolygon edited="0">
                <wp:start x="0" y="0"/>
                <wp:lineTo x="0" y="21521"/>
                <wp:lineTo x="21450" y="21521"/>
                <wp:lineTo x="21450" y="0"/>
                <wp:lineTo x="0" y="0"/>
              </wp:wrapPolygon>
            </wp:wrapTight>
            <wp:docPr id="19" name="Image 19" title="Map presenting countries from which the Good Practices come f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C8" w:rsidRPr="00107796">
        <w:rPr>
          <w:sz w:val="21"/>
          <w:szCs w:val="21"/>
          <w:lang w:val="en-US"/>
        </w:rPr>
        <w:t>A “</w:t>
      </w:r>
      <w:r w:rsidR="00E97BC8" w:rsidRPr="00107796">
        <w:rPr>
          <w:b/>
          <w:sz w:val="21"/>
          <w:szCs w:val="21"/>
          <w:lang w:val="en-US"/>
        </w:rPr>
        <w:t>Call for Good</w:t>
      </w:r>
      <w:r w:rsidR="00E97BC8" w:rsidRPr="00107796">
        <w:rPr>
          <w:sz w:val="21"/>
          <w:szCs w:val="21"/>
          <w:lang w:val="en-US"/>
        </w:rPr>
        <w:t xml:space="preserve"> </w:t>
      </w:r>
      <w:r w:rsidR="00E97BC8" w:rsidRPr="00107796">
        <w:rPr>
          <w:b/>
          <w:sz w:val="21"/>
          <w:szCs w:val="21"/>
          <w:lang w:val="en-US"/>
        </w:rPr>
        <w:t>Practices</w:t>
      </w:r>
      <w:r w:rsidR="00321E7A">
        <w:rPr>
          <w:b/>
          <w:sz w:val="21"/>
          <w:szCs w:val="21"/>
          <w:lang w:val="en-US"/>
        </w:rPr>
        <w:t xml:space="preserve"> in Africa</w:t>
      </w:r>
      <w:r w:rsidR="00E97BC8" w:rsidRPr="00107796">
        <w:rPr>
          <w:sz w:val="21"/>
          <w:szCs w:val="21"/>
          <w:lang w:val="en-US"/>
        </w:rPr>
        <w:t xml:space="preserve">” has been launched </w:t>
      </w:r>
      <w:r w:rsidR="003C10AE">
        <w:rPr>
          <w:sz w:val="21"/>
          <w:szCs w:val="21"/>
          <w:lang w:val="en-US"/>
        </w:rPr>
        <w:t xml:space="preserve">in </w:t>
      </w:r>
      <w:r w:rsidR="00321E7A">
        <w:rPr>
          <w:sz w:val="21"/>
          <w:szCs w:val="21"/>
          <w:lang w:val="en-US"/>
        </w:rPr>
        <w:t>2016</w:t>
      </w:r>
      <w:r w:rsidR="00E97BC8" w:rsidRPr="00107796">
        <w:rPr>
          <w:sz w:val="21"/>
          <w:szCs w:val="21"/>
          <w:lang w:val="en-US"/>
        </w:rPr>
        <w:t xml:space="preserve">. This call is an outstanding opportunity to once again identify activities throughout Africa that have </w:t>
      </w:r>
      <w:r w:rsidR="005E275E">
        <w:rPr>
          <w:sz w:val="21"/>
          <w:szCs w:val="21"/>
          <w:lang w:val="en-US"/>
        </w:rPr>
        <w:t>generated</w:t>
      </w:r>
      <w:r w:rsidR="00E97BC8" w:rsidRPr="00107796">
        <w:rPr>
          <w:sz w:val="21"/>
          <w:szCs w:val="21"/>
          <w:lang w:val="en-US"/>
        </w:rPr>
        <w:t xml:space="preserve"> some success in raising awareness about violence against </w:t>
      </w:r>
      <w:r w:rsidR="005E275E">
        <w:rPr>
          <w:sz w:val="21"/>
          <w:szCs w:val="21"/>
          <w:lang w:val="en-US"/>
        </w:rPr>
        <w:t>women</w:t>
      </w:r>
      <w:r w:rsidR="00E97BC8" w:rsidRPr="00107796">
        <w:rPr>
          <w:sz w:val="21"/>
          <w:szCs w:val="21"/>
          <w:lang w:val="en-US"/>
        </w:rPr>
        <w:t xml:space="preserve"> and </w:t>
      </w:r>
      <w:r w:rsidR="005E275E">
        <w:rPr>
          <w:sz w:val="21"/>
          <w:szCs w:val="21"/>
          <w:lang w:val="en-US"/>
        </w:rPr>
        <w:t>girls</w:t>
      </w:r>
      <w:r w:rsidR="00E97BC8" w:rsidRPr="00107796">
        <w:rPr>
          <w:sz w:val="21"/>
          <w:szCs w:val="21"/>
          <w:lang w:val="en-US"/>
        </w:rPr>
        <w:t xml:space="preserve"> with disabilities</w:t>
      </w:r>
      <w:r w:rsidR="005E275E">
        <w:rPr>
          <w:sz w:val="21"/>
          <w:szCs w:val="21"/>
          <w:lang w:val="en-US"/>
        </w:rPr>
        <w:t>,</w:t>
      </w:r>
      <w:r w:rsidR="00E97BC8" w:rsidRPr="00107796">
        <w:rPr>
          <w:sz w:val="21"/>
          <w:szCs w:val="21"/>
          <w:lang w:val="en-US"/>
        </w:rPr>
        <w:t xml:space="preserve"> but also preventing it by challenging local and State policies and practices that allow such violence to continue.</w:t>
      </w:r>
      <w:r w:rsidR="003C10AE">
        <w:rPr>
          <w:sz w:val="21"/>
          <w:szCs w:val="21"/>
          <w:lang w:val="en-US"/>
        </w:rPr>
        <w:t xml:space="preserve"> </w:t>
      </w:r>
      <w:r w:rsidR="00E97BC8" w:rsidRPr="00107796">
        <w:rPr>
          <w:sz w:val="21"/>
          <w:szCs w:val="21"/>
          <w:lang w:val="en-US"/>
        </w:rPr>
        <w:t xml:space="preserve">The </w:t>
      </w:r>
      <w:r w:rsidR="003C10AE">
        <w:rPr>
          <w:sz w:val="21"/>
          <w:szCs w:val="21"/>
          <w:lang w:val="en-US"/>
        </w:rPr>
        <w:t>selected</w:t>
      </w:r>
      <w:r w:rsidR="00E97BC8" w:rsidRPr="00107796">
        <w:rPr>
          <w:sz w:val="21"/>
          <w:szCs w:val="21"/>
          <w:lang w:val="en-US"/>
        </w:rPr>
        <w:t xml:space="preserve"> good practices will be used as a starting point to develop new advocacy strategies, </w:t>
      </w:r>
      <w:r w:rsidR="00564756">
        <w:rPr>
          <w:sz w:val="21"/>
          <w:szCs w:val="21"/>
          <w:lang w:val="en-US"/>
        </w:rPr>
        <w:t xml:space="preserve">and foster alliances between </w:t>
      </w:r>
      <w:r w:rsidR="00564756">
        <w:rPr>
          <w:b/>
          <w:sz w:val="21"/>
          <w:szCs w:val="21"/>
          <w:lang w:val="en-US"/>
        </w:rPr>
        <w:t>Disabled Persons’ Organizations (DPOs), Women’s Organizations and Human Rights Organizations</w:t>
      </w:r>
      <w:r w:rsidR="00E97BC8" w:rsidRPr="00107796">
        <w:rPr>
          <w:sz w:val="21"/>
          <w:szCs w:val="21"/>
          <w:lang w:val="en-US"/>
        </w:rPr>
        <w:t xml:space="preserve">. </w:t>
      </w:r>
    </w:p>
    <w:p w:rsidR="00964B5A" w:rsidRPr="00964B5A" w:rsidRDefault="00964B5A" w:rsidP="00964B5A">
      <w:pPr>
        <w:pStyle w:val="Paragraphedeliste"/>
        <w:numPr>
          <w:ilvl w:val="0"/>
          <w:numId w:val="2"/>
        </w:numPr>
        <w:spacing w:before="120" w:after="0" w:line="264" w:lineRule="auto"/>
        <w:ind w:left="567"/>
        <w:jc w:val="both"/>
        <w:rPr>
          <w:sz w:val="21"/>
          <w:szCs w:val="21"/>
          <w:lang w:val="en-US"/>
        </w:rPr>
      </w:pPr>
      <w:r w:rsidRPr="00964B5A">
        <w:rPr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BE2960" wp14:editId="03465412">
                <wp:simplePos x="0" y="0"/>
                <wp:positionH relativeFrom="column">
                  <wp:posOffset>3657600</wp:posOffset>
                </wp:positionH>
                <wp:positionV relativeFrom="paragraph">
                  <wp:posOffset>578485</wp:posOffset>
                </wp:positionV>
                <wp:extent cx="2378710" cy="361950"/>
                <wp:effectExtent l="0" t="0" r="2159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B5A" w:rsidRPr="00964B5A" w:rsidRDefault="00964B5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Selected applications are from</w:t>
                            </w:r>
                            <w:r w:rsidRPr="00964B5A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: Cameroon, Kenya, Malawi, Nigeria, Rwanda,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and </w:t>
                            </w:r>
                            <w:r w:rsidRPr="00964B5A">
                              <w:rPr>
                                <w:sz w:val="16"/>
                                <w:szCs w:val="16"/>
                                <w:lang w:val="en-US"/>
                              </w:rPr>
                              <w:t>Uganda.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in;margin-top:45.55pt;width:187.3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">
                <v:textbox>
                  <w:txbxContent>
                    <w:p w:rsidR="00964B5A" w:rsidRPr="00964B5A" w:rsidRDefault="00964B5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Selected applications are from</w:t>
                      </w:r>
                      <w:r w:rsidRPr="00964B5A">
                        <w:rPr>
                          <w:sz w:val="16"/>
                          <w:szCs w:val="16"/>
                          <w:lang w:val="en-US"/>
                        </w:rPr>
                        <w:t xml:space="preserve">: Cameroon, Kenya, Malawi, Nigeria, Rwanda,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and </w:t>
                      </w:r>
                      <w:r w:rsidRPr="00964B5A">
                        <w:rPr>
                          <w:sz w:val="16"/>
                          <w:szCs w:val="16"/>
                          <w:lang w:val="en-US"/>
                        </w:rPr>
                        <w:t>Uganda.</w:t>
                      </w:r>
                    </w:p>
                  </w:txbxContent>
                </v:textbox>
              </v:shape>
            </w:pict>
          </mc:Fallback>
        </mc:AlternateContent>
      </w:r>
      <w:r w:rsidR="00803DEE" w:rsidRPr="00803DEE">
        <w:rPr>
          <w:b/>
          <w:sz w:val="21"/>
          <w:szCs w:val="21"/>
          <w:lang w:val="en-US"/>
        </w:rPr>
        <w:t xml:space="preserve">9 practices </w:t>
      </w:r>
      <w:r w:rsidR="00D73033">
        <w:rPr>
          <w:b/>
          <w:sz w:val="21"/>
          <w:szCs w:val="21"/>
          <w:lang w:val="en-US"/>
        </w:rPr>
        <w:t>implemented by 7 DPOs</w:t>
      </w:r>
      <w:r w:rsidR="00564756">
        <w:rPr>
          <w:b/>
          <w:sz w:val="21"/>
          <w:szCs w:val="21"/>
          <w:lang w:val="en-US"/>
        </w:rPr>
        <w:t xml:space="preserve"> and 2 Women’s Rights Organizations </w:t>
      </w:r>
      <w:r w:rsidR="00803DEE" w:rsidRPr="00803DEE">
        <w:rPr>
          <w:b/>
          <w:sz w:val="21"/>
          <w:szCs w:val="21"/>
          <w:lang w:val="en-US"/>
        </w:rPr>
        <w:t xml:space="preserve">have been selected and </w:t>
      </w:r>
      <w:r w:rsidR="0038795A">
        <w:rPr>
          <w:b/>
          <w:sz w:val="21"/>
          <w:szCs w:val="21"/>
          <w:lang w:val="en-US"/>
        </w:rPr>
        <w:t xml:space="preserve">are being </w:t>
      </w:r>
      <w:r w:rsidR="00803DEE" w:rsidRPr="00803DEE">
        <w:rPr>
          <w:b/>
          <w:sz w:val="21"/>
          <w:szCs w:val="21"/>
          <w:lang w:val="en-US"/>
        </w:rPr>
        <w:t>documented</w:t>
      </w:r>
      <w:r w:rsidR="00803DEE">
        <w:rPr>
          <w:sz w:val="21"/>
          <w:szCs w:val="21"/>
          <w:lang w:val="en-US"/>
        </w:rPr>
        <w:t xml:space="preserve"> through field visits conducted by the MIW team, members of the Technical Advisor</w:t>
      </w:r>
      <w:bookmarkStart w:id="0" w:name="_GoBack"/>
      <w:bookmarkEnd w:id="0"/>
      <w:r w:rsidR="00803DEE">
        <w:rPr>
          <w:sz w:val="21"/>
          <w:szCs w:val="21"/>
          <w:lang w:val="en-US"/>
        </w:rPr>
        <w:t>y Committee (see below) and external consultants</w:t>
      </w:r>
      <w:r w:rsidR="00D40B00">
        <w:rPr>
          <w:b/>
          <w:sz w:val="21"/>
          <w:szCs w:val="21"/>
          <w:lang w:val="en-US"/>
        </w:rPr>
        <w:t>.</w:t>
      </w:r>
    </w:p>
    <w:p w:rsidR="00A26CE3" w:rsidRPr="00107796" w:rsidRDefault="00E97BC8" w:rsidP="004624D0">
      <w:pPr>
        <w:spacing w:before="120" w:after="240" w:line="264" w:lineRule="auto"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 xml:space="preserve">A </w:t>
      </w:r>
      <w:r w:rsidR="00FC19FD" w:rsidRPr="00205506">
        <w:rPr>
          <w:b/>
          <w:sz w:val="21"/>
          <w:szCs w:val="21"/>
          <w:lang w:val="en-US"/>
        </w:rPr>
        <w:t xml:space="preserve">regional </w:t>
      </w:r>
      <w:r w:rsidR="003C10AE" w:rsidRPr="00205506">
        <w:rPr>
          <w:b/>
          <w:sz w:val="21"/>
          <w:szCs w:val="21"/>
          <w:lang w:val="en-US"/>
        </w:rPr>
        <w:t>forum</w:t>
      </w:r>
      <w:r w:rsidRPr="00107796">
        <w:rPr>
          <w:b/>
          <w:sz w:val="21"/>
          <w:szCs w:val="21"/>
          <w:lang w:val="en-US"/>
        </w:rPr>
        <w:t xml:space="preserve"> </w:t>
      </w:r>
      <w:r w:rsidRPr="00107796">
        <w:rPr>
          <w:sz w:val="21"/>
          <w:szCs w:val="21"/>
          <w:lang w:val="en-US"/>
        </w:rPr>
        <w:t xml:space="preserve">will </w:t>
      </w:r>
      <w:r w:rsidR="003C10AE">
        <w:rPr>
          <w:sz w:val="21"/>
          <w:szCs w:val="21"/>
          <w:lang w:val="en-US"/>
        </w:rPr>
        <w:t>take place</w:t>
      </w:r>
      <w:r w:rsidR="0072357E" w:rsidRPr="00107796">
        <w:rPr>
          <w:sz w:val="21"/>
          <w:szCs w:val="21"/>
          <w:lang w:val="en-US"/>
        </w:rPr>
        <w:t xml:space="preserve"> in Africa</w:t>
      </w:r>
      <w:r w:rsidR="003C10AE">
        <w:rPr>
          <w:sz w:val="21"/>
          <w:szCs w:val="21"/>
          <w:lang w:val="en-US"/>
        </w:rPr>
        <w:t xml:space="preserve"> in March 201</w:t>
      </w:r>
      <w:r w:rsidR="00167004">
        <w:rPr>
          <w:sz w:val="21"/>
          <w:szCs w:val="21"/>
          <w:lang w:val="en-US"/>
        </w:rPr>
        <w:t>8</w:t>
      </w:r>
      <w:r w:rsidR="00FC19FD" w:rsidRPr="00107796">
        <w:rPr>
          <w:sz w:val="21"/>
          <w:szCs w:val="21"/>
          <w:lang w:val="en-US"/>
        </w:rPr>
        <w:t xml:space="preserve">, gathering local and </w:t>
      </w:r>
      <w:r w:rsidR="00FC19FD" w:rsidRPr="008520C7">
        <w:rPr>
          <w:b/>
          <w:sz w:val="21"/>
          <w:szCs w:val="21"/>
          <w:lang w:val="en-US"/>
        </w:rPr>
        <w:t>country level advocates</w:t>
      </w:r>
      <w:r w:rsidR="008520C7">
        <w:rPr>
          <w:sz w:val="21"/>
          <w:szCs w:val="21"/>
          <w:lang w:val="en-US"/>
        </w:rPr>
        <w:t xml:space="preserve"> </w:t>
      </w:r>
      <w:r w:rsidRPr="00107796">
        <w:rPr>
          <w:sz w:val="21"/>
          <w:szCs w:val="21"/>
          <w:lang w:val="en-US"/>
        </w:rPr>
        <w:t>identified through the African Call for Good Practices</w:t>
      </w:r>
      <w:r w:rsidR="00FC19FD" w:rsidRPr="00107796">
        <w:rPr>
          <w:sz w:val="21"/>
          <w:szCs w:val="21"/>
          <w:lang w:val="en-US"/>
        </w:rPr>
        <w:t>.</w:t>
      </w:r>
      <w:r w:rsidRPr="00107796">
        <w:rPr>
          <w:sz w:val="21"/>
          <w:szCs w:val="21"/>
          <w:lang w:val="en-US"/>
        </w:rPr>
        <w:t xml:space="preserve"> It will be the opportunity to identify </w:t>
      </w:r>
      <w:r w:rsidRPr="008520C7">
        <w:rPr>
          <w:b/>
          <w:sz w:val="21"/>
          <w:szCs w:val="21"/>
          <w:lang w:val="en-US"/>
        </w:rPr>
        <w:t>scaling strategies</w:t>
      </w:r>
      <w:r w:rsidRPr="00107796">
        <w:rPr>
          <w:sz w:val="21"/>
          <w:szCs w:val="21"/>
          <w:lang w:val="en-US"/>
        </w:rPr>
        <w:t xml:space="preserve">, and to </w:t>
      </w:r>
      <w:r w:rsidR="003F68A7">
        <w:rPr>
          <w:sz w:val="21"/>
          <w:szCs w:val="21"/>
          <w:lang w:val="en-US"/>
        </w:rPr>
        <w:t>share</w:t>
      </w:r>
      <w:r w:rsidR="00167004">
        <w:rPr>
          <w:sz w:val="21"/>
          <w:szCs w:val="21"/>
          <w:lang w:val="en-US"/>
        </w:rPr>
        <w:t xml:space="preserve"> on</w:t>
      </w:r>
      <w:r w:rsidRPr="00107796">
        <w:rPr>
          <w:sz w:val="21"/>
          <w:szCs w:val="21"/>
          <w:lang w:val="en-US"/>
        </w:rPr>
        <w:t xml:space="preserve"> the most relevant tools and processes in order to increase the impact of </w:t>
      </w:r>
      <w:r w:rsidR="00167004">
        <w:rPr>
          <w:sz w:val="21"/>
          <w:szCs w:val="21"/>
          <w:lang w:val="en-US"/>
        </w:rPr>
        <w:t>each</w:t>
      </w:r>
      <w:r w:rsidRPr="00107796">
        <w:rPr>
          <w:sz w:val="21"/>
          <w:szCs w:val="21"/>
          <w:lang w:val="en-US"/>
        </w:rPr>
        <w:t xml:space="preserve"> practice.</w:t>
      </w:r>
      <w:r w:rsidR="00FC19FD" w:rsidRPr="00107796">
        <w:rPr>
          <w:sz w:val="21"/>
          <w:szCs w:val="21"/>
          <w:lang w:val="en-US"/>
        </w:rPr>
        <w:t xml:space="preserve"> </w:t>
      </w:r>
    </w:p>
    <w:p w:rsidR="00A26CE3" w:rsidRPr="008520C7" w:rsidRDefault="00A26CE3" w:rsidP="005E275E">
      <w:pPr>
        <w:pStyle w:val="Titre1"/>
      </w:pPr>
      <w:r w:rsidRPr="00107796">
        <w:rPr>
          <w:sz w:val="21"/>
          <w:szCs w:val="21"/>
        </w:rPr>
        <w:t xml:space="preserve"> </w:t>
      </w:r>
      <w:r w:rsidR="008520C7" w:rsidRPr="008520C7">
        <w:t>The Technical Advisory Committee (TAC)</w:t>
      </w:r>
    </w:p>
    <w:p w:rsidR="00A26CE3" w:rsidRPr="00107796" w:rsidRDefault="00A26CE3" w:rsidP="004624D0">
      <w:pPr>
        <w:spacing w:before="120" w:after="240" w:line="264" w:lineRule="auto"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>A</w:t>
      </w:r>
      <w:r w:rsidR="00DA3055" w:rsidRPr="00107796">
        <w:rPr>
          <w:sz w:val="21"/>
          <w:szCs w:val="21"/>
          <w:lang w:val="en-US"/>
        </w:rPr>
        <w:t>n international</w:t>
      </w:r>
      <w:r w:rsidRPr="00107796">
        <w:rPr>
          <w:sz w:val="21"/>
          <w:szCs w:val="21"/>
          <w:lang w:val="en-US"/>
        </w:rPr>
        <w:t xml:space="preserve"> </w:t>
      </w:r>
      <w:r w:rsidRPr="008520C7">
        <w:rPr>
          <w:b/>
          <w:sz w:val="21"/>
          <w:szCs w:val="21"/>
          <w:lang w:val="en-US"/>
        </w:rPr>
        <w:t>Gender and Disability Technical Advisory Committee</w:t>
      </w:r>
      <w:r w:rsidRPr="00107796">
        <w:rPr>
          <w:sz w:val="21"/>
          <w:szCs w:val="21"/>
          <w:lang w:val="en-US"/>
        </w:rPr>
        <w:t xml:space="preserve"> (TAC) was set up in January 2014. </w:t>
      </w:r>
      <w:r w:rsidR="00E97BC8" w:rsidRPr="00107796">
        <w:rPr>
          <w:sz w:val="21"/>
          <w:szCs w:val="21"/>
          <w:lang w:val="en-US"/>
        </w:rPr>
        <w:t>It gat</w:t>
      </w:r>
      <w:r w:rsidR="00167004">
        <w:rPr>
          <w:sz w:val="21"/>
          <w:szCs w:val="21"/>
          <w:lang w:val="en-US"/>
        </w:rPr>
        <w:t>hers experts from the fields of Disability and G</w:t>
      </w:r>
      <w:r w:rsidR="00E97BC8" w:rsidRPr="00107796">
        <w:rPr>
          <w:sz w:val="21"/>
          <w:szCs w:val="21"/>
          <w:lang w:val="en-US"/>
        </w:rPr>
        <w:t xml:space="preserve">ender, and works closely with the MIW team </w:t>
      </w:r>
      <w:r w:rsidR="008520C7">
        <w:rPr>
          <w:sz w:val="21"/>
          <w:szCs w:val="21"/>
          <w:lang w:val="en-US"/>
        </w:rPr>
        <w:t xml:space="preserve">to provide technical expertise </w:t>
      </w:r>
      <w:r w:rsidR="00E97BC8" w:rsidRPr="00107796">
        <w:rPr>
          <w:sz w:val="21"/>
          <w:szCs w:val="21"/>
          <w:lang w:val="en-US"/>
        </w:rPr>
        <w:t>on the key steps of the project.</w:t>
      </w:r>
      <w:r w:rsidR="0038795A">
        <w:rPr>
          <w:sz w:val="21"/>
          <w:szCs w:val="21"/>
          <w:lang w:val="en-US"/>
        </w:rPr>
        <w:t xml:space="preserve"> The International Disability Alliance (IDA), Disability Rights Fund (DRF)</w:t>
      </w:r>
      <w:r w:rsidR="00311912">
        <w:rPr>
          <w:sz w:val="21"/>
          <w:szCs w:val="21"/>
          <w:lang w:val="en-US"/>
        </w:rPr>
        <w:t xml:space="preserve">, the African Disability Forum (ADF), the </w:t>
      </w:r>
      <w:r w:rsidR="00311912" w:rsidRPr="00311912">
        <w:rPr>
          <w:lang w:val="en-US"/>
        </w:rPr>
        <w:t>Women with Disabilities Arts and Cultural Network</w:t>
      </w:r>
      <w:r w:rsidR="0038795A">
        <w:rPr>
          <w:sz w:val="21"/>
          <w:szCs w:val="21"/>
          <w:lang w:val="en-US"/>
        </w:rPr>
        <w:t xml:space="preserve"> and International Women Action Watch Asia Pacific (IWRAW) are represented in the TAC.</w:t>
      </w:r>
    </w:p>
    <w:p w:rsidR="00A26CE3" w:rsidRPr="00107796" w:rsidRDefault="00167004" w:rsidP="005E275E">
      <w:pPr>
        <w:pStyle w:val="Titre1"/>
      </w:pPr>
      <w:r w:rsidRPr="00107796">
        <w:rPr>
          <w:sz w:val="21"/>
          <w:szCs w:val="21"/>
        </w:rPr>
        <w:t xml:space="preserve"> </w:t>
      </w:r>
      <w:r w:rsidRPr="00107796">
        <w:t>Contact Details</w:t>
      </w:r>
    </w:p>
    <w:p w:rsidR="00A26CE3" w:rsidRPr="00107796" w:rsidRDefault="00A26CE3" w:rsidP="00A26CE3">
      <w:pPr>
        <w:contextualSpacing/>
        <w:jc w:val="both"/>
        <w:rPr>
          <w:sz w:val="21"/>
          <w:szCs w:val="21"/>
          <w:lang w:val="en-US"/>
        </w:rPr>
      </w:pPr>
    </w:p>
    <w:p w:rsidR="00E97BC8" w:rsidRPr="00107796" w:rsidRDefault="00E97BC8" w:rsidP="00E97BC8">
      <w:pPr>
        <w:ind w:left="708"/>
        <w:contextualSpacing/>
        <w:jc w:val="both"/>
        <w:rPr>
          <w:sz w:val="21"/>
          <w:szCs w:val="21"/>
          <w:lang w:val="en-US"/>
        </w:rPr>
      </w:pPr>
      <w:r w:rsidRPr="00107796">
        <w:rPr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EBD59" wp14:editId="1592F80B">
                <wp:simplePos x="0" y="0"/>
                <wp:positionH relativeFrom="column">
                  <wp:posOffset>300355</wp:posOffset>
                </wp:positionH>
                <wp:positionV relativeFrom="paragraph">
                  <wp:posOffset>38735</wp:posOffset>
                </wp:positionV>
                <wp:extent cx="0" cy="4857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3.05pt" to="23.6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" strokecolor="black [3040]"/>
            </w:pict>
          </mc:Fallback>
        </mc:AlternateContent>
      </w:r>
      <w:r w:rsidRPr="00107796">
        <w:rPr>
          <w:sz w:val="21"/>
          <w:szCs w:val="21"/>
          <w:lang w:val="en-US"/>
        </w:rPr>
        <w:t xml:space="preserve">Email: </w:t>
      </w:r>
      <w:hyperlink r:id="rId23" w:history="1">
        <w:r w:rsidR="00321E7A" w:rsidRPr="00881100">
          <w:rPr>
            <w:rStyle w:val="Lienhypertexte"/>
            <w:sz w:val="21"/>
            <w:szCs w:val="21"/>
            <w:lang w:val="en-US"/>
          </w:rPr>
          <w:t>specourt@handicap-international.org</w:t>
        </w:r>
      </w:hyperlink>
      <w:r w:rsidRPr="00107796">
        <w:rPr>
          <w:sz w:val="21"/>
          <w:szCs w:val="21"/>
          <w:lang w:val="en-US"/>
        </w:rPr>
        <w:t xml:space="preserve"> ; </w:t>
      </w:r>
      <w:hyperlink r:id="rId24" w:history="1">
        <w:r w:rsidRPr="00107796">
          <w:rPr>
            <w:rStyle w:val="Lienhypertexte"/>
            <w:sz w:val="21"/>
            <w:szCs w:val="21"/>
            <w:lang w:val="en-US"/>
          </w:rPr>
          <w:t>jdavodeau@handicap-international.org</w:t>
        </w:r>
      </w:hyperlink>
      <w:r w:rsidRPr="00107796">
        <w:rPr>
          <w:sz w:val="21"/>
          <w:szCs w:val="21"/>
          <w:lang w:val="en-US"/>
        </w:rPr>
        <w:t xml:space="preserve">  </w:t>
      </w:r>
    </w:p>
    <w:p w:rsidR="00E97BC8" w:rsidRPr="00107796" w:rsidRDefault="00E97BC8" w:rsidP="00E97BC8">
      <w:pPr>
        <w:ind w:left="708"/>
        <w:contextualSpacing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 xml:space="preserve">Website: </w:t>
      </w:r>
      <w:hyperlink r:id="rId25" w:history="1">
        <w:r w:rsidRPr="00107796">
          <w:rPr>
            <w:rStyle w:val="Lienhypertexte"/>
            <w:sz w:val="21"/>
            <w:szCs w:val="21"/>
            <w:lang w:val="en-US"/>
          </w:rPr>
          <w:t>www.makingitwork-crpd.org</w:t>
        </w:r>
      </w:hyperlink>
      <w:r w:rsidRPr="00107796">
        <w:rPr>
          <w:sz w:val="21"/>
          <w:szCs w:val="21"/>
          <w:lang w:val="en-US"/>
        </w:rPr>
        <w:t xml:space="preserve">  </w:t>
      </w:r>
    </w:p>
    <w:p w:rsidR="00E90525" w:rsidRPr="0021618B" w:rsidRDefault="00E97BC8" w:rsidP="0021618B">
      <w:pPr>
        <w:ind w:left="708"/>
        <w:contextualSpacing/>
        <w:jc w:val="both"/>
        <w:rPr>
          <w:sz w:val="21"/>
          <w:szCs w:val="21"/>
          <w:lang w:val="en-US"/>
        </w:rPr>
      </w:pPr>
      <w:r w:rsidRPr="00107796">
        <w:rPr>
          <w:sz w:val="21"/>
          <w:szCs w:val="21"/>
          <w:lang w:val="en-US"/>
        </w:rPr>
        <w:t xml:space="preserve">Twitter: </w:t>
      </w:r>
      <w:hyperlink r:id="rId26" w:history="1">
        <w:r w:rsidRPr="00107796">
          <w:rPr>
            <w:rStyle w:val="Lienhypertexte"/>
            <w:sz w:val="21"/>
            <w:szCs w:val="21"/>
            <w:lang w:val="en-US"/>
          </w:rPr>
          <w:t>@MIW_CRPD</w:t>
        </w:r>
      </w:hyperlink>
      <w:r w:rsidRPr="00107796">
        <w:rPr>
          <w:sz w:val="21"/>
          <w:szCs w:val="21"/>
          <w:lang w:val="en-US"/>
        </w:rPr>
        <w:t xml:space="preserve">  </w:t>
      </w:r>
      <w:proofErr w:type="gramStart"/>
      <w:r w:rsidRPr="00107796">
        <w:rPr>
          <w:sz w:val="21"/>
          <w:szCs w:val="21"/>
          <w:lang w:val="en-US"/>
        </w:rPr>
        <w:t>/  Facebook</w:t>
      </w:r>
      <w:proofErr w:type="gramEnd"/>
      <w:r w:rsidRPr="00107796">
        <w:rPr>
          <w:sz w:val="21"/>
          <w:szCs w:val="21"/>
          <w:lang w:val="en-US"/>
        </w:rPr>
        <w:t xml:space="preserve">: </w:t>
      </w:r>
      <w:hyperlink r:id="rId27" w:history="1">
        <w:r w:rsidRPr="00107796">
          <w:rPr>
            <w:rStyle w:val="Lienhypertexte"/>
            <w:sz w:val="21"/>
            <w:szCs w:val="21"/>
            <w:lang w:val="en-US"/>
          </w:rPr>
          <w:t>https://www.facebook.com/MakingItWorkCRPD/</w:t>
        </w:r>
      </w:hyperlink>
      <w:r w:rsidRPr="00107796">
        <w:rPr>
          <w:sz w:val="21"/>
          <w:szCs w:val="21"/>
          <w:lang w:val="en-US"/>
        </w:rPr>
        <w:t xml:space="preserve"> </w:t>
      </w:r>
    </w:p>
    <w:sectPr w:rsidR="00E90525" w:rsidRPr="0021618B" w:rsidSect="00705F64">
      <w:headerReference w:type="default" r:id="rId28"/>
      <w:pgSz w:w="11906" w:h="16838"/>
      <w:pgMar w:top="568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139" w:rsidRDefault="00FE4139" w:rsidP="00FC19FD">
      <w:pPr>
        <w:spacing w:after="0" w:line="240" w:lineRule="auto"/>
      </w:pPr>
      <w:r>
        <w:separator/>
      </w:r>
    </w:p>
  </w:endnote>
  <w:endnote w:type="continuationSeparator" w:id="0">
    <w:p w:rsidR="00FE4139" w:rsidRDefault="00FE4139" w:rsidP="00F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139" w:rsidRDefault="00FE4139" w:rsidP="00FC19FD">
      <w:pPr>
        <w:spacing w:after="0" w:line="240" w:lineRule="auto"/>
      </w:pPr>
      <w:r>
        <w:separator/>
      </w:r>
    </w:p>
  </w:footnote>
  <w:footnote w:type="continuationSeparator" w:id="0">
    <w:p w:rsidR="00FE4139" w:rsidRDefault="00FE4139" w:rsidP="00F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18B" w:rsidRDefault="0021618B" w:rsidP="0021618B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964B5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D76"/>
    <w:multiLevelType w:val="hybridMultilevel"/>
    <w:tmpl w:val="BB9C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6217F"/>
    <w:multiLevelType w:val="hybridMultilevel"/>
    <w:tmpl w:val="5D9C8E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3"/>
    <w:rsid w:val="0001299D"/>
    <w:rsid w:val="0002023B"/>
    <w:rsid w:val="00023039"/>
    <w:rsid w:val="000A7D4E"/>
    <w:rsid w:val="000B18D1"/>
    <w:rsid w:val="000D5EF1"/>
    <w:rsid w:val="000D738C"/>
    <w:rsid w:val="00107796"/>
    <w:rsid w:val="001147BD"/>
    <w:rsid w:val="001622F2"/>
    <w:rsid w:val="00167004"/>
    <w:rsid w:val="001C1DA7"/>
    <w:rsid w:val="001D003C"/>
    <w:rsid w:val="00205506"/>
    <w:rsid w:val="0021618B"/>
    <w:rsid w:val="00275335"/>
    <w:rsid w:val="002953C1"/>
    <w:rsid w:val="00311912"/>
    <w:rsid w:val="00313179"/>
    <w:rsid w:val="00321E7A"/>
    <w:rsid w:val="0038795A"/>
    <w:rsid w:val="003A2162"/>
    <w:rsid w:val="003C10AE"/>
    <w:rsid w:val="003F1C9E"/>
    <w:rsid w:val="003F68A7"/>
    <w:rsid w:val="00444A82"/>
    <w:rsid w:val="004624D0"/>
    <w:rsid w:val="004742AE"/>
    <w:rsid w:val="00495BA9"/>
    <w:rsid w:val="00502350"/>
    <w:rsid w:val="00521163"/>
    <w:rsid w:val="00564756"/>
    <w:rsid w:val="005C147D"/>
    <w:rsid w:val="005E275E"/>
    <w:rsid w:val="005F0205"/>
    <w:rsid w:val="006019F6"/>
    <w:rsid w:val="006A64AD"/>
    <w:rsid w:val="006B37DD"/>
    <w:rsid w:val="00705F64"/>
    <w:rsid w:val="0072357E"/>
    <w:rsid w:val="007254D5"/>
    <w:rsid w:val="007D26CA"/>
    <w:rsid w:val="00803DEE"/>
    <w:rsid w:val="008520C7"/>
    <w:rsid w:val="00854051"/>
    <w:rsid w:val="00924064"/>
    <w:rsid w:val="00955B98"/>
    <w:rsid w:val="00964B5A"/>
    <w:rsid w:val="00977426"/>
    <w:rsid w:val="009C1D94"/>
    <w:rsid w:val="00A26CE3"/>
    <w:rsid w:val="00AF2008"/>
    <w:rsid w:val="00AF25E0"/>
    <w:rsid w:val="00B4385B"/>
    <w:rsid w:val="00B74FA7"/>
    <w:rsid w:val="00C46009"/>
    <w:rsid w:val="00C85C2E"/>
    <w:rsid w:val="00C91D2D"/>
    <w:rsid w:val="00D06274"/>
    <w:rsid w:val="00D40B00"/>
    <w:rsid w:val="00D73033"/>
    <w:rsid w:val="00DA3055"/>
    <w:rsid w:val="00E90525"/>
    <w:rsid w:val="00E97BC8"/>
    <w:rsid w:val="00EA6EF0"/>
    <w:rsid w:val="00EB1933"/>
    <w:rsid w:val="00F117D5"/>
    <w:rsid w:val="00F77646"/>
    <w:rsid w:val="00FC19FD"/>
    <w:rsid w:val="00FE4139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5E275E"/>
    <w:pPr>
      <w:shd w:val="clear" w:color="auto" w:fill="002060"/>
      <w:spacing w:after="0"/>
      <w:contextualSpacing/>
      <w:jc w:val="both"/>
      <w:outlineLvl w:val="0"/>
    </w:pPr>
    <w:rPr>
      <w:b/>
      <w:smallCaps/>
      <w:color w:val="FFFFFF" w:themeColor="background1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75E"/>
    <w:pPr>
      <w:spacing w:before="180" w:after="0" w:line="240" w:lineRule="auto"/>
      <w:jc w:val="both"/>
      <w:outlineLvl w:val="1"/>
    </w:pPr>
    <w:rPr>
      <w:b/>
      <w:smallCaps/>
      <w:color w:val="00206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E275E"/>
    <w:rPr>
      <w:b/>
      <w:smallCaps/>
      <w:color w:val="FFFFFF" w:themeColor="background1"/>
      <w:sz w:val="24"/>
      <w:szCs w:val="24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E275E"/>
    <w:rPr>
      <w:b/>
      <w:smallCaps/>
      <w:color w:val="00206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5E275E"/>
    <w:pPr>
      <w:shd w:val="clear" w:color="auto" w:fill="002060"/>
      <w:spacing w:after="0"/>
      <w:contextualSpacing/>
      <w:jc w:val="both"/>
      <w:outlineLvl w:val="0"/>
    </w:pPr>
    <w:rPr>
      <w:b/>
      <w:smallCaps/>
      <w:color w:val="FFFFFF" w:themeColor="background1"/>
      <w:sz w:val="24"/>
      <w:szCs w:val="24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275E"/>
    <w:pPr>
      <w:spacing w:before="180" w:after="0" w:line="240" w:lineRule="auto"/>
      <w:jc w:val="both"/>
      <w:outlineLvl w:val="1"/>
    </w:pPr>
    <w:rPr>
      <w:b/>
      <w:smallCaps/>
      <w:color w:val="00206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2357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2357E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31317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5E275E"/>
    <w:rPr>
      <w:b/>
      <w:smallCaps/>
      <w:color w:val="FFFFFF" w:themeColor="background1"/>
      <w:sz w:val="24"/>
      <w:szCs w:val="24"/>
      <w:shd w:val="clear" w:color="auto" w:fill="002060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5E275E"/>
    <w:rPr>
      <w:b/>
      <w:smallCaps/>
      <w:color w:val="00206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ohchr.org/EN/HRBodies/CEDAW/Pages/CEDAWIndex.aspx" TargetMode="External"/><Relationship Id="rId26" Type="http://schemas.openxmlformats.org/officeDocument/2006/relationships/hyperlink" Target="https://twitter.com/MIW_CRPD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youtube.com/watch?v=-UbjvaZx8G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akingitwork-crpd.org/our-work/projects-using-making-it-work" TargetMode="External"/><Relationship Id="rId17" Type="http://schemas.openxmlformats.org/officeDocument/2006/relationships/hyperlink" Target="http://www.ohchr.org/EN/HRBodies/CRPD/Pages/CRPDIndex.aspx" TargetMode="External"/><Relationship Id="rId25" Type="http://schemas.openxmlformats.org/officeDocument/2006/relationships/hyperlink" Target="http://www.makingitwork-crp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women.org/fr/csw/csw59-2015/preparations/expert-group-meeting" TargetMode="Externa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kingitwork-crpd.org" TargetMode="External"/><Relationship Id="rId24" Type="http://schemas.openxmlformats.org/officeDocument/2006/relationships/hyperlink" Target="mailto:jdavodeau@handicap-international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akingitwork-crpd.org/our-work/projects-using-making-it-work" TargetMode="External"/><Relationship Id="rId23" Type="http://schemas.openxmlformats.org/officeDocument/2006/relationships/hyperlink" Target="mailto:specourt@handicap-international.org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http://www.makingitwork-crp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hyperlink" Target="https://www.facebook.com/MakingItWorkCRPD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7A8FD-4BB4-49F6-801E-59A55539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1075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</dc:creator>
  <cp:lastModifiedBy>Juliette DAVODEAU</cp:lastModifiedBy>
  <cp:revision>34</cp:revision>
  <cp:lastPrinted>2017-08-25T13:49:00Z</cp:lastPrinted>
  <dcterms:created xsi:type="dcterms:W3CDTF">2017-08-24T13:59:00Z</dcterms:created>
  <dcterms:modified xsi:type="dcterms:W3CDTF">2017-11-17T11:56:00Z</dcterms:modified>
</cp:coreProperties>
</file>